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29" w:rsidRPr="00A51FD3" w:rsidRDefault="00CB3C2D" w:rsidP="00A35AFB">
      <w:pPr>
        <w:spacing w:after="0" w:line="240" w:lineRule="auto"/>
        <w:jc w:val="center"/>
      </w:pPr>
      <w:r>
        <w:rPr>
          <w:rFonts w:eastAsia="Calibri" w:cs="Times New Roman"/>
          <w:noProof/>
        </w:rPr>
        <w:drawing>
          <wp:inline distT="0" distB="0" distL="0" distR="0" wp14:anchorId="028B97AF" wp14:editId="4046D3AA">
            <wp:extent cx="3870960" cy="9875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743" cy="1003864"/>
                    </a:xfrm>
                    <a:prstGeom prst="rect">
                      <a:avLst/>
                    </a:prstGeom>
                    <a:noFill/>
                    <a:ln>
                      <a:noFill/>
                    </a:ln>
                  </pic:spPr>
                </pic:pic>
              </a:graphicData>
            </a:graphic>
          </wp:inline>
        </w:drawing>
      </w:r>
    </w:p>
    <w:p w:rsidR="00BD3B29" w:rsidRPr="00A51FD3" w:rsidRDefault="00BD3B29" w:rsidP="00A51FD3">
      <w:pPr>
        <w:autoSpaceDE w:val="0"/>
        <w:autoSpaceDN w:val="0"/>
        <w:adjustRightInd w:val="0"/>
        <w:spacing w:after="0" w:line="240" w:lineRule="auto"/>
        <w:jc w:val="both"/>
        <w:rPr>
          <w:rFonts w:eastAsia="Calibri" w:cs="Calibri"/>
          <w:b/>
          <w:bCs/>
          <w:color w:val="000000"/>
        </w:rPr>
      </w:pPr>
    </w:p>
    <w:p w:rsidR="00BD3B29" w:rsidRPr="00A51FD3" w:rsidRDefault="00BD3B29" w:rsidP="00A51FD3">
      <w:pPr>
        <w:autoSpaceDE w:val="0"/>
        <w:autoSpaceDN w:val="0"/>
        <w:adjustRightInd w:val="0"/>
        <w:spacing w:after="0" w:line="240" w:lineRule="auto"/>
        <w:jc w:val="both"/>
        <w:rPr>
          <w:rFonts w:eastAsia="Calibri" w:cs="Calibri"/>
          <w:color w:val="000000"/>
        </w:rPr>
      </w:pPr>
      <w:r w:rsidRPr="00A51FD3">
        <w:rPr>
          <w:rFonts w:eastAsia="Calibri" w:cs="Calibri"/>
          <w:b/>
          <w:bCs/>
          <w:color w:val="000000"/>
        </w:rPr>
        <w:t xml:space="preserve">NEWS RELEASE </w:t>
      </w:r>
    </w:p>
    <w:p w:rsidR="00BD3B29" w:rsidRPr="00A51FD3" w:rsidRDefault="00BD3B29" w:rsidP="00A51FD3">
      <w:pPr>
        <w:autoSpaceDE w:val="0"/>
        <w:autoSpaceDN w:val="0"/>
        <w:adjustRightInd w:val="0"/>
        <w:spacing w:after="0" w:line="240" w:lineRule="auto"/>
        <w:jc w:val="both"/>
        <w:rPr>
          <w:rFonts w:eastAsia="Calibri" w:cs="Calibri"/>
          <w:color w:val="000000"/>
        </w:rPr>
      </w:pPr>
      <w:r w:rsidRPr="00A51FD3">
        <w:rPr>
          <w:rFonts w:eastAsia="Calibri" w:cs="Calibri"/>
          <w:color w:val="000000"/>
        </w:rPr>
        <w:t xml:space="preserve">For Immediate Release: </w:t>
      </w:r>
    </w:p>
    <w:p w:rsidR="00BD3B29" w:rsidRPr="00A51FD3" w:rsidRDefault="000D7F6C" w:rsidP="00A51FD3">
      <w:pPr>
        <w:autoSpaceDE w:val="0"/>
        <w:autoSpaceDN w:val="0"/>
        <w:adjustRightInd w:val="0"/>
        <w:spacing w:after="0" w:line="240" w:lineRule="auto"/>
        <w:jc w:val="both"/>
        <w:rPr>
          <w:rFonts w:eastAsia="Calibri" w:cs="Calibri"/>
          <w:color w:val="000000"/>
        </w:rPr>
      </w:pPr>
      <w:r w:rsidRPr="00A51FD3">
        <w:rPr>
          <w:rFonts w:eastAsia="Calibri" w:cs="Calibri"/>
          <w:color w:val="000000"/>
        </w:rPr>
        <w:t>April 22</w:t>
      </w:r>
      <w:r w:rsidR="009B682F" w:rsidRPr="00A51FD3">
        <w:rPr>
          <w:rFonts w:eastAsia="Calibri" w:cs="Calibri"/>
          <w:color w:val="000000"/>
        </w:rPr>
        <w:t xml:space="preserve">, </w:t>
      </w:r>
      <w:r w:rsidRPr="00A51FD3">
        <w:rPr>
          <w:rFonts w:eastAsia="Calibri" w:cs="Calibri"/>
          <w:color w:val="000000"/>
        </w:rPr>
        <w:t>2015</w:t>
      </w:r>
    </w:p>
    <w:p w:rsidR="00BD3B29" w:rsidRPr="00A51FD3" w:rsidRDefault="00BD3B29" w:rsidP="00A51FD3">
      <w:pPr>
        <w:spacing w:after="0" w:line="240" w:lineRule="auto"/>
        <w:jc w:val="both"/>
        <w:rPr>
          <w:rFonts w:eastAsia="Calibri" w:cs="Calibri"/>
        </w:rPr>
      </w:pPr>
    </w:p>
    <w:p w:rsidR="00792516" w:rsidRPr="00A51FD3" w:rsidRDefault="00BD3B29" w:rsidP="00A51FD3">
      <w:pPr>
        <w:spacing w:after="0" w:line="240" w:lineRule="auto"/>
        <w:jc w:val="both"/>
        <w:rPr>
          <w:rFonts w:eastAsia="Calibri" w:cs="Calibri"/>
        </w:rPr>
      </w:pPr>
      <w:r w:rsidRPr="00A51FD3">
        <w:rPr>
          <w:rFonts w:eastAsia="Calibri" w:cs="Calibri"/>
        </w:rPr>
        <w:t>Contact:</w:t>
      </w:r>
      <w:r w:rsidR="00FF789A" w:rsidRPr="00A51FD3">
        <w:rPr>
          <w:rFonts w:eastAsia="Calibri" w:cs="Calibri"/>
        </w:rPr>
        <w:t xml:space="preserve"> </w:t>
      </w:r>
      <w:r w:rsidR="00792516" w:rsidRPr="00A51FD3">
        <w:rPr>
          <w:rFonts w:eastAsia="Calibri" w:cs="Calibri"/>
        </w:rPr>
        <w:t>John Keat</w:t>
      </w:r>
      <w:r w:rsidR="002F4E45" w:rsidRPr="00A51FD3">
        <w:rPr>
          <w:rFonts w:eastAsia="Calibri" w:cs="Calibri"/>
        </w:rPr>
        <w:t>e</w:t>
      </w:r>
      <w:r w:rsidR="00792516" w:rsidRPr="00A51FD3">
        <w:rPr>
          <w:rFonts w:eastAsia="Calibri" w:cs="Calibri"/>
        </w:rPr>
        <w:t xml:space="preserve">n, </w:t>
      </w:r>
      <w:hyperlink r:id="rId8" w:history="1">
        <w:r w:rsidR="002F4E45" w:rsidRPr="00A51FD3">
          <w:rPr>
            <w:rStyle w:val="Hyperlink"/>
            <w:rFonts w:eastAsia="Calibri" w:cs="Calibri"/>
          </w:rPr>
          <w:t>jkeaten@groupgordon.com</w:t>
        </w:r>
      </w:hyperlink>
      <w:r w:rsidR="00792516" w:rsidRPr="00A51FD3">
        <w:rPr>
          <w:rFonts w:eastAsia="Calibri" w:cs="Calibri"/>
        </w:rPr>
        <w:t>, 212-784-5701</w:t>
      </w:r>
    </w:p>
    <w:p w:rsidR="008E227D" w:rsidRPr="00A51FD3" w:rsidRDefault="008E227D" w:rsidP="00A51FD3">
      <w:pPr>
        <w:spacing w:after="0" w:line="240" w:lineRule="auto"/>
        <w:jc w:val="both"/>
        <w:rPr>
          <w:rFonts w:eastAsia="Calibri" w:cs="Calibri"/>
        </w:rPr>
      </w:pPr>
    </w:p>
    <w:p w:rsidR="002F3634" w:rsidRPr="00A51FD3" w:rsidRDefault="000D7F6C" w:rsidP="00A51FD3">
      <w:pPr>
        <w:spacing w:after="0" w:line="240" w:lineRule="auto"/>
        <w:jc w:val="center"/>
        <w:rPr>
          <w:rFonts w:eastAsia="Calibri" w:cs="Calibri"/>
          <w:b/>
          <w:i/>
        </w:rPr>
      </w:pPr>
      <w:r w:rsidRPr="00F70A57">
        <w:rPr>
          <w:rFonts w:eastAsia="Calibri" w:cs="Calibri"/>
          <w:b/>
          <w:i/>
        </w:rPr>
        <w:t>Geographies of O</w:t>
      </w:r>
      <w:r w:rsidR="004A19A0">
        <w:rPr>
          <w:rFonts w:eastAsia="Calibri" w:cs="Calibri"/>
          <w:b/>
          <w:i/>
        </w:rPr>
        <w:t>pportunity: Ranking Well-Being B</w:t>
      </w:r>
      <w:r w:rsidRPr="00F70A57">
        <w:rPr>
          <w:rFonts w:eastAsia="Calibri" w:cs="Calibri"/>
          <w:b/>
          <w:i/>
        </w:rPr>
        <w:t>y Congressional District</w:t>
      </w:r>
      <w:r w:rsidRPr="00A51FD3">
        <w:rPr>
          <w:rFonts w:eastAsia="Calibri" w:cs="Calibri"/>
          <w:b/>
        </w:rPr>
        <w:t xml:space="preserve"> Reveals </w:t>
      </w:r>
      <w:r w:rsidR="004A19A0">
        <w:rPr>
          <w:rFonts w:eastAsia="Calibri" w:cs="Calibri"/>
          <w:b/>
        </w:rPr>
        <w:t xml:space="preserve">California </w:t>
      </w:r>
      <w:r w:rsidR="00010060">
        <w:rPr>
          <w:rFonts w:eastAsia="Calibri" w:cs="Calibri"/>
          <w:b/>
        </w:rPr>
        <w:t xml:space="preserve">Residents </w:t>
      </w:r>
      <w:r w:rsidR="004A19A0">
        <w:rPr>
          <w:rFonts w:eastAsia="Calibri" w:cs="Calibri"/>
          <w:b/>
        </w:rPr>
        <w:t>On Top A</w:t>
      </w:r>
      <w:r w:rsidR="004A19A0" w:rsidRPr="00A51FD3">
        <w:rPr>
          <w:rFonts w:eastAsia="Calibri" w:cs="Calibri"/>
          <w:b/>
        </w:rPr>
        <w:t>nd Bottom</w:t>
      </w:r>
      <w:r w:rsidR="004A19A0">
        <w:rPr>
          <w:rFonts w:eastAsia="Calibri" w:cs="Calibri"/>
          <w:b/>
        </w:rPr>
        <w:t xml:space="preserve">, With The </w:t>
      </w:r>
      <w:r w:rsidR="00C254AA" w:rsidRPr="00A51FD3">
        <w:rPr>
          <w:rFonts w:eastAsia="Calibri" w:cs="Calibri"/>
          <w:b/>
        </w:rPr>
        <w:t>Largest Inequali</w:t>
      </w:r>
      <w:r w:rsidR="00F70A57">
        <w:rPr>
          <w:rFonts w:eastAsia="Calibri" w:cs="Calibri"/>
          <w:b/>
        </w:rPr>
        <w:t>ty</w:t>
      </w:r>
      <w:r w:rsidR="00C254AA" w:rsidRPr="00A51FD3">
        <w:rPr>
          <w:rFonts w:eastAsia="Calibri" w:cs="Calibri"/>
          <w:b/>
        </w:rPr>
        <w:t xml:space="preserve"> </w:t>
      </w:r>
      <w:r w:rsidR="004A19A0">
        <w:rPr>
          <w:rFonts w:eastAsia="Calibri" w:cs="Calibri"/>
          <w:b/>
        </w:rPr>
        <w:t>Gaps</w:t>
      </w:r>
      <w:r w:rsidR="00F70A57">
        <w:rPr>
          <w:rFonts w:eastAsia="Calibri" w:cs="Calibri"/>
          <w:b/>
        </w:rPr>
        <w:t xml:space="preserve"> Within</w:t>
      </w:r>
      <w:r w:rsidR="00C254AA" w:rsidRPr="00A51FD3">
        <w:rPr>
          <w:rFonts w:eastAsia="Calibri" w:cs="Calibri"/>
          <w:b/>
        </w:rPr>
        <w:t xml:space="preserve"> Rather Than Between States</w:t>
      </w:r>
    </w:p>
    <w:p w:rsidR="002F3634" w:rsidRPr="00A51FD3" w:rsidRDefault="002F3634" w:rsidP="00A51FD3">
      <w:pPr>
        <w:spacing w:after="0" w:line="240" w:lineRule="auto"/>
        <w:jc w:val="both"/>
        <w:rPr>
          <w:rFonts w:eastAsia="Calibri" w:cs="Calibri"/>
          <w:i/>
        </w:rPr>
      </w:pPr>
    </w:p>
    <w:p w:rsidR="00105D88" w:rsidRPr="00A51FD3" w:rsidRDefault="00C254AA" w:rsidP="00F70A57">
      <w:pPr>
        <w:pStyle w:val="ListParagraph"/>
        <w:spacing w:after="0" w:line="240" w:lineRule="auto"/>
        <w:ind w:left="0"/>
        <w:jc w:val="center"/>
        <w:rPr>
          <w:rFonts w:cstheme="minorHAnsi"/>
          <w:b/>
        </w:rPr>
      </w:pPr>
      <w:r w:rsidRPr="00A51FD3">
        <w:rPr>
          <w:rFonts w:eastAsia="Calibri" w:cs="Calibri"/>
          <w:i/>
        </w:rPr>
        <w:t>U</w:t>
      </w:r>
      <w:r w:rsidR="000D7F6C" w:rsidRPr="00A51FD3">
        <w:rPr>
          <w:rFonts w:eastAsia="Calibri" w:cs="Calibri"/>
          <w:i/>
        </w:rPr>
        <w:t xml:space="preserve">pdate to the American Human Development Index </w:t>
      </w:r>
      <w:r w:rsidR="00010060">
        <w:rPr>
          <w:rFonts w:eastAsia="Calibri" w:cs="Calibri"/>
          <w:i/>
        </w:rPr>
        <w:t>measure</w:t>
      </w:r>
      <w:r w:rsidR="00B002DF">
        <w:rPr>
          <w:rFonts w:eastAsia="Calibri" w:cs="Calibri"/>
          <w:i/>
        </w:rPr>
        <w:t>s health, education</w:t>
      </w:r>
      <w:r w:rsidR="0086604C">
        <w:rPr>
          <w:rFonts w:eastAsia="Calibri" w:cs="Calibri"/>
          <w:i/>
        </w:rPr>
        <w:t>,</w:t>
      </w:r>
      <w:r w:rsidR="00B002DF">
        <w:rPr>
          <w:rFonts w:eastAsia="Calibri" w:cs="Calibri"/>
          <w:i/>
        </w:rPr>
        <w:t xml:space="preserve"> and earnings</w:t>
      </w:r>
      <w:r w:rsidR="00010060">
        <w:rPr>
          <w:rFonts w:eastAsia="Calibri" w:cs="Calibri"/>
          <w:i/>
        </w:rPr>
        <w:t xml:space="preserve">, empowering public and private sectors </w:t>
      </w:r>
      <w:r w:rsidRPr="00A51FD3">
        <w:rPr>
          <w:rFonts w:eastAsia="Calibri" w:cs="Calibri"/>
          <w:i/>
        </w:rPr>
        <w:t>to identify priorities and track progress</w:t>
      </w:r>
    </w:p>
    <w:p w:rsidR="008E227D" w:rsidRPr="00A51FD3" w:rsidRDefault="008E227D" w:rsidP="00A51FD3">
      <w:pPr>
        <w:spacing w:after="0" w:line="240" w:lineRule="auto"/>
        <w:jc w:val="both"/>
        <w:rPr>
          <w:rFonts w:cstheme="minorHAnsi"/>
          <w:i/>
        </w:rPr>
      </w:pPr>
    </w:p>
    <w:p w:rsidR="00A04B24" w:rsidRDefault="00F97A6D" w:rsidP="00A04B24">
      <w:pPr>
        <w:autoSpaceDE w:val="0"/>
        <w:autoSpaceDN w:val="0"/>
        <w:adjustRightInd w:val="0"/>
        <w:spacing w:after="0" w:line="240" w:lineRule="auto"/>
        <w:jc w:val="both"/>
        <w:rPr>
          <w:rFonts w:eastAsia="Calibri" w:cs="Calibri"/>
          <w:color w:val="000000" w:themeColor="text1"/>
        </w:rPr>
      </w:pPr>
      <w:r w:rsidRPr="00A51FD3">
        <w:rPr>
          <w:rFonts w:eastAsia="Calibri" w:cs="Calibri"/>
        </w:rPr>
        <w:t xml:space="preserve">NEW YORK </w:t>
      </w:r>
      <w:r w:rsidR="007B7F4A" w:rsidRPr="00A51FD3">
        <w:rPr>
          <w:rFonts w:eastAsia="Calibri" w:cs="Calibri"/>
        </w:rPr>
        <w:t>—</w:t>
      </w:r>
      <w:r w:rsidRPr="00A51FD3">
        <w:rPr>
          <w:rFonts w:eastAsia="Calibri" w:cs="Calibri"/>
        </w:rPr>
        <w:t xml:space="preserve"> </w:t>
      </w:r>
      <w:hyperlink r:id="rId9" w:history="1">
        <w:r w:rsidR="007B7F4A" w:rsidRPr="00A51FD3">
          <w:rPr>
            <w:rFonts w:eastAsia="Calibri" w:cs="Calibri"/>
            <w:color w:val="0000FF"/>
            <w:u w:val="single"/>
          </w:rPr>
          <w:t>Measure of America</w:t>
        </w:r>
      </w:hyperlink>
      <w:r w:rsidR="00FF04D0" w:rsidRPr="00A51FD3">
        <w:rPr>
          <w:rFonts w:eastAsia="Calibri" w:cs="Calibri"/>
          <w:color w:val="000000" w:themeColor="text1"/>
        </w:rPr>
        <w:t xml:space="preserve"> </w:t>
      </w:r>
      <w:r w:rsidR="00175C1B" w:rsidRPr="00A51FD3">
        <w:rPr>
          <w:rFonts w:eastAsia="Calibri" w:cs="Calibri"/>
          <w:color w:val="000000" w:themeColor="text1"/>
        </w:rPr>
        <w:t xml:space="preserve">today released </w:t>
      </w:r>
      <w:hyperlink r:id="rId10" w:history="1">
        <w:r w:rsidR="00C254AA" w:rsidRPr="001E48A0">
          <w:rPr>
            <w:rStyle w:val="Hyperlink"/>
            <w:i/>
          </w:rPr>
          <w:t>Geographies of Opportunity: Ranking Well-Being by Congressional District</w:t>
        </w:r>
      </w:hyperlink>
      <w:r w:rsidR="0086604C">
        <w:rPr>
          <w:rFonts w:eastAsia="Calibri" w:cs="Calibri"/>
          <w:color w:val="000000" w:themeColor="text1"/>
        </w:rPr>
        <w:t>. It</w:t>
      </w:r>
      <w:r w:rsidR="00351036" w:rsidRPr="00A51FD3">
        <w:rPr>
          <w:rFonts w:eastAsia="Calibri" w:cs="Calibri"/>
          <w:color w:val="000000" w:themeColor="text1"/>
        </w:rPr>
        <w:t xml:space="preserve"> examines the</w:t>
      </w:r>
      <w:r w:rsidR="0086604C">
        <w:rPr>
          <w:rFonts w:eastAsia="Calibri" w:cs="Calibri"/>
          <w:color w:val="000000" w:themeColor="text1"/>
        </w:rPr>
        <w:t xml:space="preserve"> country’s</w:t>
      </w:r>
      <w:r w:rsidR="00351036" w:rsidRPr="00A51FD3">
        <w:rPr>
          <w:rFonts w:eastAsia="Calibri" w:cs="Calibri"/>
          <w:color w:val="000000" w:themeColor="text1"/>
        </w:rPr>
        <w:t xml:space="preserve"> 435 congressional districts and Washington, DC</w:t>
      </w:r>
      <w:r w:rsidR="00190D4F">
        <w:rPr>
          <w:rFonts w:eastAsia="Calibri" w:cs="Calibri"/>
          <w:color w:val="000000" w:themeColor="text1"/>
        </w:rPr>
        <w:t>,</w:t>
      </w:r>
      <w:r w:rsidR="00351036" w:rsidRPr="00A51FD3">
        <w:rPr>
          <w:rFonts w:eastAsia="Calibri" w:cs="Calibri"/>
          <w:color w:val="000000" w:themeColor="text1"/>
        </w:rPr>
        <w:t xml:space="preserve"> using the American Human Development </w:t>
      </w:r>
      <w:bookmarkStart w:id="0" w:name="_GoBack"/>
      <w:bookmarkEnd w:id="0"/>
      <w:r w:rsidR="00F645F6" w:rsidRPr="00A51FD3">
        <w:rPr>
          <w:rFonts w:eastAsia="Calibri" w:cs="Calibri"/>
          <w:color w:val="000000" w:themeColor="text1"/>
        </w:rPr>
        <w:t xml:space="preserve">(HD) </w:t>
      </w:r>
      <w:r w:rsidR="00351036" w:rsidRPr="00A51FD3">
        <w:rPr>
          <w:rFonts w:eastAsia="Calibri" w:cs="Calibri"/>
          <w:color w:val="000000" w:themeColor="text1"/>
        </w:rPr>
        <w:t xml:space="preserve">Index, </w:t>
      </w:r>
      <w:r w:rsidR="0086604C">
        <w:rPr>
          <w:rFonts w:eastAsia="Calibri" w:cs="Calibri"/>
          <w:color w:val="000000" w:themeColor="text1"/>
        </w:rPr>
        <w:t>a measure that combines official</w:t>
      </w:r>
      <w:r w:rsidR="00351036" w:rsidRPr="00A51FD3">
        <w:rPr>
          <w:rFonts w:eastAsia="Calibri" w:cs="Calibri"/>
          <w:color w:val="000000" w:themeColor="text1"/>
        </w:rPr>
        <w:t xml:space="preserve"> government healt</w:t>
      </w:r>
      <w:r w:rsidR="00A04B24">
        <w:rPr>
          <w:rFonts w:eastAsia="Calibri" w:cs="Calibri"/>
          <w:color w:val="000000" w:themeColor="text1"/>
        </w:rPr>
        <w:t>h, education, and income data. The report reveals</w:t>
      </w:r>
      <w:r w:rsidR="00010060">
        <w:rPr>
          <w:rFonts w:eastAsia="Calibri" w:cs="Calibri"/>
          <w:color w:val="000000" w:themeColor="text1"/>
        </w:rPr>
        <w:t xml:space="preserve"> </w:t>
      </w:r>
      <w:r w:rsidR="0073061A">
        <w:rPr>
          <w:rFonts w:eastAsia="Calibri" w:cs="Calibri"/>
          <w:color w:val="000000" w:themeColor="text1"/>
        </w:rPr>
        <w:t xml:space="preserve">astonishing </w:t>
      </w:r>
      <w:r w:rsidR="00010060">
        <w:rPr>
          <w:rFonts w:eastAsia="Calibri" w:cs="Calibri"/>
          <w:color w:val="000000" w:themeColor="text1"/>
        </w:rPr>
        <w:t>g</w:t>
      </w:r>
      <w:r w:rsidR="00010060" w:rsidRPr="00010060">
        <w:rPr>
          <w:rFonts w:eastAsia="Calibri" w:cs="Calibri"/>
          <w:color w:val="000000" w:themeColor="text1"/>
        </w:rPr>
        <w:t>aps in human development within states</w:t>
      </w:r>
      <w:r w:rsidR="00010060">
        <w:rPr>
          <w:rFonts w:eastAsia="Calibri" w:cs="Calibri"/>
          <w:color w:val="000000" w:themeColor="text1"/>
        </w:rPr>
        <w:t>,</w:t>
      </w:r>
      <w:r w:rsidR="00010060" w:rsidRPr="00010060">
        <w:rPr>
          <w:rFonts w:eastAsia="Calibri" w:cs="Calibri"/>
          <w:color w:val="000000" w:themeColor="text1"/>
        </w:rPr>
        <w:t xml:space="preserve"> </w:t>
      </w:r>
      <w:r w:rsidR="00010060">
        <w:rPr>
          <w:rFonts w:eastAsia="Calibri" w:cs="Calibri"/>
          <w:color w:val="000000" w:themeColor="text1"/>
        </w:rPr>
        <w:t xml:space="preserve">often </w:t>
      </w:r>
      <w:r w:rsidR="00A05949">
        <w:rPr>
          <w:rFonts w:eastAsia="Calibri" w:cs="Calibri"/>
          <w:color w:val="000000" w:themeColor="text1"/>
        </w:rPr>
        <w:t>between</w:t>
      </w:r>
      <w:r w:rsidR="00010060">
        <w:rPr>
          <w:rFonts w:eastAsia="Calibri" w:cs="Calibri"/>
          <w:color w:val="000000" w:themeColor="text1"/>
        </w:rPr>
        <w:t xml:space="preserve"> districts just a few miles apart</w:t>
      </w:r>
      <w:r w:rsidR="00A04B24">
        <w:rPr>
          <w:rFonts w:eastAsia="Calibri" w:cs="Calibri"/>
          <w:color w:val="000000" w:themeColor="text1"/>
        </w:rPr>
        <w:t>.</w:t>
      </w:r>
    </w:p>
    <w:p w:rsidR="00A04B24" w:rsidRDefault="00A04B24" w:rsidP="00A04B24">
      <w:pPr>
        <w:autoSpaceDE w:val="0"/>
        <w:autoSpaceDN w:val="0"/>
        <w:adjustRightInd w:val="0"/>
        <w:spacing w:after="0" w:line="240" w:lineRule="auto"/>
        <w:jc w:val="both"/>
        <w:rPr>
          <w:rFonts w:eastAsia="Calibri" w:cs="Calibri"/>
          <w:color w:val="000000" w:themeColor="text1"/>
        </w:rPr>
      </w:pPr>
    </w:p>
    <w:p w:rsidR="004637F3" w:rsidRPr="00A51FD3" w:rsidRDefault="00A04B24" w:rsidP="004637F3">
      <w:p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 xml:space="preserve">California’s 18th District, </w:t>
      </w:r>
      <w:r w:rsidR="0086604C">
        <w:rPr>
          <w:rFonts w:eastAsia="Calibri" w:cs="Calibri"/>
          <w:color w:val="000000" w:themeColor="text1"/>
        </w:rPr>
        <w:t>home to</w:t>
      </w:r>
      <w:r w:rsidRPr="00A51FD3">
        <w:rPr>
          <w:rFonts w:eastAsia="Calibri" w:cs="Calibri"/>
          <w:color w:val="000000" w:themeColor="text1"/>
        </w:rPr>
        <w:t xml:space="preserve"> Silicon Valley</w:t>
      </w:r>
      <w:r>
        <w:rPr>
          <w:rFonts w:eastAsia="Calibri" w:cs="Calibri"/>
          <w:color w:val="000000" w:themeColor="text1"/>
        </w:rPr>
        <w:t>, tops the rankings</w:t>
      </w:r>
      <w:r w:rsidR="00132460">
        <w:rPr>
          <w:rFonts w:eastAsia="Calibri" w:cs="Calibri"/>
          <w:color w:val="000000" w:themeColor="text1"/>
        </w:rPr>
        <w:t>,</w:t>
      </w:r>
      <w:r>
        <w:rPr>
          <w:rFonts w:eastAsia="Calibri" w:cs="Calibri"/>
          <w:color w:val="000000" w:themeColor="text1"/>
        </w:rPr>
        <w:t xml:space="preserve"> and </w:t>
      </w:r>
      <w:r w:rsidR="00132460">
        <w:rPr>
          <w:rFonts w:eastAsia="Calibri" w:cs="Calibri"/>
          <w:color w:val="000000" w:themeColor="text1"/>
        </w:rPr>
        <w:t>its</w:t>
      </w:r>
      <w:r>
        <w:rPr>
          <w:rFonts w:eastAsia="Calibri" w:cs="Calibri"/>
          <w:color w:val="000000" w:themeColor="text1"/>
        </w:rPr>
        <w:t xml:space="preserve"> </w:t>
      </w:r>
      <w:r w:rsidRPr="00A51FD3">
        <w:rPr>
          <w:rFonts w:eastAsia="Calibri" w:cs="Calibri"/>
          <w:color w:val="000000" w:themeColor="text1"/>
        </w:rPr>
        <w:t>21st D</w:t>
      </w:r>
      <w:r>
        <w:rPr>
          <w:rFonts w:eastAsia="Calibri" w:cs="Calibri"/>
          <w:color w:val="000000" w:themeColor="text1"/>
        </w:rPr>
        <w:t>istrict, which includes part</w:t>
      </w:r>
      <w:r w:rsidR="00190D4F">
        <w:rPr>
          <w:rFonts w:eastAsia="Calibri" w:cs="Calibri"/>
          <w:color w:val="000000" w:themeColor="text1"/>
        </w:rPr>
        <w:t>s</w:t>
      </w:r>
      <w:r>
        <w:rPr>
          <w:rFonts w:eastAsia="Calibri" w:cs="Calibri"/>
          <w:color w:val="000000" w:themeColor="text1"/>
        </w:rPr>
        <w:t xml:space="preserve"> of </w:t>
      </w:r>
      <w:r w:rsidRPr="00A51FD3">
        <w:rPr>
          <w:rFonts w:eastAsia="Calibri" w:cs="Calibri"/>
          <w:color w:val="000000" w:themeColor="text1"/>
        </w:rPr>
        <w:t>Bak</w:t>
      </w:r>
      <w:r w:rsidR="004637F3">
        <w:rPr>
          <w:rFonts w:eastAsia="Calibri" w:cs="Calibri"/>
          <w:color w:val="000000" w:themeColor="text1"/>
        </w:rPr>
        <w:t xml:space="preserve">ersfield and the Central Valley, </w:t>
      </w:r>
      <w:r>
        <w:rPr>
          <w:rFonts w:eastAsia="Calibri" w:cs="Calibri"/>
          <w:color w:val="000000" w:themeColor="text1"/>
        </w:rPr>
        <w:t>rounds out the bottom.</w:t>
      </w:r>
      <w:r w:rsidR="004637F3">
        <w:rPr>
          <w:rFonts w:eastAsia="Calibri" w:cs="Calibri"/>
          <w:color w:val="000000" w:themeColor="text1"/>
        </w:rPr>
        <w:t xml:space="preserve"> </w:t>
      </w:r>
      <w:r w:rsidR="004637F3" w:rsidRPr="00A51FD3">
        <w:rPr>
          <w:rFonts w:eastAsia="Calibri" w:cs="Calibri"/>
          <w:color w:val="000000" w:themeColor="text1"/>
        </w:rPr>
        <w:t xml:space="preserve">Compared to </w:t>
      </w:r>
      <w:r w:rsidR="00132460">
        <w:rPr>
          <w:rFonts w:eastAsia="Calibri" w:cs="Calibri"/>
          <w:color w:val="000000" w:themeColor="text1"/>
        </w:rPr>
        <w:t xml:space="preserve">those </w:t>
      </w:r>
      <w:r w:rsidR="004637F3" w:rsidRPr="00A51FD3">
        <w:rPr>
          <w:rFonts w:eastAsia="Calibri" w:cs="Calibri"/>
          <w:color w:val="000000" w:themeColor="text1"/>
        </w:rPr>
        <w:t xml:space="preserve">in the country’s lowest-ranking districts, </w:t>
      </w:r>
      <w:r w:rsidR="00132460">
        <w:rPr>
          <w:rFonts w:eastAsia="Calibri" w:cs="Calibri"/>
          <w:color w:val="000000" w:themeColor="text1"/>
        </w:rPr>
        <w:t xml:space="preserve">people </w:t>
      </w:r>
      <w:r w:rsidR="004637F3" w:rsidRPr="00A51FD3">
        <w:rPr>
          <w:rFonts w:eastAsia="Calibri" w:cs="Calibri"/>
          <w:color w:val="000000" w:themeColor="text1"/>
        </w:rPr>
        <w:t xml:space="preserve">in the highest-ranking districts </w:t>
      </w:r>
      <w:r w:rsidR="00132460">
        <w:rPr>
          <w:rFonts w:eastAsia="Calibri" w:cs="Calibri"/>
          <w:color w:val="000000" w:themeColor="text1"/>
        </w:rPr>
        <w:t>live up to</w:t>
      </w:r>
      <w:r w:rsidR="00132460" w:rsidRPr="00A51FD3">
        <w:rPr>
          <w:rFonts w:eastAsia="Calibri" w:cs="Calibri"/>
          <w:color w:val="000000" w:themeColor="text1"/>
        </w:rPr>
        <w:t xml:space="preserve"> </w:t>
      </w:r>
      <w:r w:rsidR="004637F3" w:rsidRPr="00A51FD3">
        <w:rPr>
          <w:rFonts w:eastAsia="Calibri" w:cs="Calibri"/>
          <w:color w:val="000000" w:themeColor="text1"/>
        </w:rPr>
        <w:t xml:space="preserve">eleven </w:t>
      </w:r>
      <w:r w:rsidR="00132460">
        <w:rPr>
          <w:rFonts w:eastAsia="Calibri" w:cs="Calibri"/>
          <w:color w:val="000000" w:themeColor="text1"/>
        </w:rPr>
        <w:t>years longer</w:t>
      </w:r>
      <w:r w:rsidR="004637F3" w:rsidRPr="00A51FD3">
        <w:rPr>
          <w:rFonts w:eastAsia="Calibri" w:cs="Calibri"/>
          <w:color w:val="000000" w:themeColor="text1"/>
        </w:rPr>
        <w:t xml:space="preserve">, </w:t>
      </w:r>
      <w:r w:rsidR="00132460">
        <w:rPr>
          <w:rFonts w:eastAsia="Calibri" w:cs="Calibri"/>
          <w:color w:val="000000" w:themeColor="text1"/>
        </w:rPr>
        <w:t>are</w:t>
      </w:r>
      <w:r w:rsidR="00132460" w:rsidRPr="00A51FD3">
        <w:rPr>
          <w:rFonts w:eastAsia="Calibri" w:cs="Calibri"/>
          <w:color w:val="000000" w:themeColor="text1"/>
        </w:rPr>
        <w:t xml:space="preserve"> </w:t>
      </w:r>
      <w:r w:rsidR="004637F3" w:rsidRPr="00A51FD3">
        <w:rPr>
          <w:rFonts w:eastAsia="Calibri" w:cs="Calibri"/>
          <w:color w:val="000000" w:themeColor="text1"/>
        </w:rPr>
        <w:t>about eight times as likely to have bachelor’s degree</w:t>
      </w:r>
      <w:r w:rsidR="00190D4F">
        <w:rPr>
          <w:rFonts w:eastAsia="Calibri" w:cs="Calibri"/>
          <w:color w:val="000000" w:themeColor="text1"/>
        </w:rPr>
        <w:t>s</w:t>
      </w:r>
      <w:r w:rsidR="004637F3" w:rsidRPr="00A51FD3">
        <w:rPr>
          <w:rFonts w:eastAsia="Calibri" w:cs="Calibri"/>
          <w:color w:val="000000" w:themeColor="text1"/>
        </w:rPr>
        <w:t xml:space="preserve">, and </w:t>
      </w:r>
      <w:r w:rsidR="00132460">
        <w:rPr>
          <w:rFonts w:eastAsia="Calibri" w:cs="Calibri"/>
          <w:color w:val="000000" w:themeColor="text1"/>
        </w:rPr>
        <w:t>earn</w:t>
      </w:r>
      <w:r w:rsidR="004637F3" w:rsidRPr="00A51FD3">
        <w:rPr>
          <w:rFonts w:eastAsia="Calibri" w:cs="Calibri"/>
          <w:color w:val="000000" w:themeColor="text1"/>
        </w:rPr>
        <w:t xml:space="preserve"> three times as much.</w:t>
      </w:r>
    </w:p>
    <w:p w:rsidR="00A04B24" w:rsidRDefault="00A04B24" w:rsidP="00A04B24">
      <w:pPr>
        <w:autoSpaceDE w:val="0"/>
        <w:autoSpaceDN w:val="0"/>
        <w:adjustRightInd w:val="0"/>
        <w:spacing w:after="0" w:line="240" w:lineRule="auto"/>
        <w:jc w:val="both"/>
        <w:rPr>
          <w:rFonts w:eastAsia="Calibri" w:cs="Calibri"/>
          <w:color w:val="000000" w:themeColor="text1"/>
        </w:rPr>
      </w:pPr>
    </w:p>
    <w:p w:rsidR="004637F3" w:rsidRPr="00A51FD3" w:rsidRDefault="004637F3" w:rsidP="004637F3">
      <w:p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 xml:space="preserve">The top ten congressional districts are all in the greater metropolitan areas of Los Angeles, New York City, San Francisco, and Washington, DC. The bottom ten districts disproportionately comprise struggling rural and urban areas in the South. </w:t>
      </w:r>
    </w:p>
    <w:p w:rsidR="004637F3" w:rsidRDefault="004637F3" w:rsidP="004637F3">
      <w:pPr>
        <w:autoSpaceDE w:val="0"/>
        <w:autoSpaceDN w:val="0"/>
        <w:adjustRightInd w:val="0"/>
        <w:spacing w:after="0" w:line="240" w:lineRule="auto"/>
        <w:jc w:val="both"/>
        <w:rPr>
          <w:rFonts w:eastAsia="Calibri" w:cs="Calibri"/>
          <w:color w:val="000000" w:themeColor="text1"/>
        </w:rPr>
      </w:pPr>
    </w:p>
    <w:p w:rsidR="00B002DF" w:rsidRDefault="00F645F6" w:rsidP="00DE7DBA">
      <w:pPr>
        <w:autoSpaceDE w:val="0"/>
        <w:autoSpaceDN w:val="0"/>
        <w:adjustRightInd w:val="0"/>
        <w:spacing w:after="0" w:line="240" w:lineRule="auto"/>
        <w:jc w:val="both"/>
        <w:rPr>
          <w:rFonts w:cs="DINOT-Regular"/>
        </w:rPr>
      </w:pPr>
      <w:r w:rsidRPr="00A51FD3">
        <w:rPr>
          <w:rFonts w:eastAsia="Calibri" w:cs="Calibri"/>
          <w:color w:val="000000" w:themeColor="text1"/>
        </w:rPr>
        <w:t>“</w:t>
      </w:r>
      <w:r w:rsidR="00351036" w:rsidRPr="00A51FD3">
        <w:rPr>
          <w:rFonts w:eastAsia="Calibri" w:cs="Calibri"/>
          <w:color w:val="000000" w:themeColor="text1"/>
        </w:rPr>
        <w:t xml:space="preserve">While </w:t>
      </w:r>
      <w:r w:rsidR="006210B4">
        <w:rPr>
          <w:rFonts w:eastAsia="Calibri" w:cs="Calibri"/>
          <w:color w:val="000000" w:themeColor="text1"/>
        </w:rPr>
        <w:t>popular</w:t>
      </w:r>
      <w:r w:rsidR="006210B4" w:rsidRPr="00A51FD3">
        <w:rPr>
          <w:rFonts w:eastAsia="Calibri" w:cs="Calibri"/>
          <w:color w:val="000000" w:themeColor="text1"/>
        </w:rPr>
        <w:t xml:space="preserve"> </w:t>
      </w:r>
      <w:r w:rsidRPr="00A51FD3">
        <w:rPr>
          <w:rFonts w:eastAsia="Calibri" w:cs="Calibri"/>
          <w:color w:val="000000" w:themeColor="text1"/>
        </w:rPr>
        <w:t>metrics like GDP measure</w:t>
      </w:r>
      <w:r w:rsidR="00351036" w:rsidRPr="00A51FD3">
        <w:rPr>
          <w:rFonts w:eastAsia="Calibri" w:cs="Calibri"/>
          <w:color w:val="000000" w:themeColor="text1"/>
        </w:rPr>
        <w:t xml:space="preserve"> how the economy is doing, the American HD Index</w:t>
      </w:r>
      <w:r w:rsidRPr="00A51FD3">
        <w:rPr>
          <w:rFonts w:eastAsia="Calibri" w:cs="Calibri"/>
          <w:color w:val="000000" w:themeColor="text1"/>
        </w:rPr>
        <w:t xml:space="preserve"> measures</w:t>
      </w:r>
      <w:r w:rsidR="00351036" w:rsidRPr="00A51FD3">
        <w:rPr>
          <w:rFonts w:eastAsia="Calibri" w:cs="Calibri"/>
          <w:color w:val="000000" w:themeColor="text1"/>
        </w:rPr>
        <w:t xml:space="preserve"> how people are doing</w:t>
      </w:r>
      <w:r w:rsidR="006210B4">
        <w:rPr>
          <w:rFonts w:eastAsia="Calibri" w:cs="Calibri"/>
          <w:color w:val="000000" w:themeColor="text1"/>
        </w:rPr>
        <w:t>, which offer</w:t>
      </w:r>
      <w:r w:rsidR="004A19A0">
        <w:rPr>
          <w:rFonts w:eastAsia="Calibri" w:cs="Calibri"/>
          <w:color w:val="000000" w:themeColor="text1"/>
        </w:rPr>
        <w:t>s</w:t>
      </w:r>
      <w:r w:rsidR="006210B4">
        <w:rPr>
          <w:rFonts w:eastAsia="Calibri" w:cs="Calibri"/>
          <w:color w:val="000000" w:themeColor="text1"/>
        </w:rPr>
        <w:t xml:space="preserve"> a very different—and much more accurate—perspective</w:t>
      </w:r>
      <w:r w:rsidR="004A19A0">
        <w:rPr>
          <w:rFonts w:eastAsia="Calibri" w:cs="Calibri"/>
          <w:color w:val="000000" w:themeColor="text1"/>
        </w:rPr>
        <w:t xml:space="preserve"> on opportunity and well-being nationwide</w:t>
      </w:r>
      <w:r w:rsidR="008E227D" w:rsidRPr="00A51FD3">
        <w:rPr>
          <w:rFonts w:eastAsia="Calibri" w:cs="Calibri"/>
          <w:color w:val="000000" w:themeColor="text1"/>
        </w:rPr>
        <w:t>,</w:t>
      </w:r>
      <w:r w:rsidRPr="00A51FD3">
        <w:rPr>
          <w:rFonts w:eastAsia="Calibri" w:cs="Calibri"/>
          <w:color w:val="000000" w:themeColor="text1"/>
        </w:rPr>
        <w:t xml:space="preserve">” said Sarah Burd-Sharps, co-director of Measure of America. </w:t>
      </w:r>
      <w:r w:rsidR="00010060">
        <w:rPr>
          <w:rFonts w:cs="DINOT-Regular"/>
        </w:rPr>
        <w:t>“</w:t>
      </w:r>
      <w:r w:rsidR="00B002DF" w:rsidRPr="00B002DF">
        <w:rPr>
          <w:rFonts w:cs="DINOT-Regular"/>
        </w:rPr>
        <w:t>These huge gaps in well-being are a critical issue for all of us because leaving people behind hurts America’s competitiveness, is extremely costly for society as a whole</w:t>
      </w:r>
      <w:r w:rsidR="00190D4F">
        <w:rPr>
          <w:rFonts w:cs="DINOT-Regular"/>
        </w:rPr>
        <w:t>,</w:t>
      </w:r>
      <w:r w:rsidR="00B002DF" w:rsidRPr="00B002DF">
        <w:rPr>
          <w:rFonts w:cs="DINOT-Regular"/>
        </w:rPr>
        <w:t xml:space="preserve"> and pushes the American dream</w:t>
      </w:r>
      <w:r w:rsidR="00190D4F">
        <w:rPr>
          <w:rFonts w:cs="DINOT-Regular"/>
        </w:rPr>
        <w:t xml:space="preserve"> </w:t>
      </w:r>
      <w:r w:rsidR="00190D4F" w:rsidRPr="00B002DF">
        <w:rPr>
          <w:rFonts w:cs="DINOT-Regular"/>
        </w:rPr>
        <w:t>out of reach for too many</w:t>
      </w:r>
      <w:r w:rsidR="00B002DF">
        <w:rPr>
          <w:rFonts w:cs="DINOT-Regular"/>
        </w:rPr>
        <w:t xml:space="preserve">.” </w:t>
      </w:r>
    </w:p>
    <w:p w:rsidR="00B002DF" w:rsidRDefault="00B002DF" w:rsidP="00DE7DBA">
      <w:pPr>
        <w:autoSpaceDE w:val="0"/>
        <w:autoSpaceDN w:val="0"/>
        <w:adjustRightInd w:val="0"/>
        <w:spacing w:after="0" w:line="240" w:lineRule="auto"/>
        <w:jc w:val="both"/>
        <w:rPr>
          <w:rFonts w:cs="DINOT-Regular"/>
        </w:rPr>
      </w:pPr>
    </w:p>
    <w:p w:rsidR="00F97A6D" w:rsidRPr="00DE7DBA" w:rsidRDefault="00B002DF" w:rsidP="00DE7DBA">
      <w:pPr>
        <w:autoSpaceDE w:val="0"/>
        <w:autoSpaceDN w:val="0"/>
        <w:adjustRightInd w:val="0"/>
        <w:spacing w:after="0" w:line="240" w:lineRule="auto"/>
        <w:jc w:val="both"/>
        <w:rPr>
          <w:rFonts w:cs="DINOT-Regular"/>
        </w:rPr>
      </w:pPr>
      <w:r>
        <w:rPr>
          <w:rFonts w:cs="DINOT-Regular"/>
        </w:rPr>
        <w:t>“</w:t>
      </w:r>
      <w:r w:rsidR="00DE7DBA">
        <w:rPr>
          <w:rFonts w:cs="DINOT-Regular"/>
        </w:rPr>
        <w:t>The</w:t>
      </w:r>
      <w:r w:rsidR="00010060">
        <w:rPr>
          <w:rFonts w:cs="DINOT-Regular"/>
        </w:rPr>
        <w:t xml:space="preserve"> findings enable p</w:t>
      </w:r>
      <w:r w:rsidR="00C73C38">
        <w:rPr>
          <w:rFonts w:cs="DINOT-Regular"/>
        </w:rPr>
        <w:t xml:space="preserve">olicymakers, researchers, </w:t>
      </w:r>
      <w:r w:rsidR="00F70A57">
        <w:rPr>
          <w:rFonts w:cs="DINOT-Regular"/>
        </w:rPr>
        <w:t>businesses, philanthropists</w:t>
      </w:r>
      <w:r w:rsidR="00190D4F">
        <w:rPr>
          <w:rFonts w:cs="DINOT-Regular"/>
        </w:rPr>
        <w:t>,</w:t>
      </w:r>
      <w:r w:rsidR="00F70A57">
        <w:rPr>
          <w:rFonts w:cs="DINOT-Regular"/>
        </w:rPr>
        <w:t xml:space="preserve"> </w:t>
      </w:r>
      <w:r w:rsidR="00C73C38">
        <w:rPr>
          <w:rFonts w:cs="DINOT-Regular"/>
        </w:rPr>
        <w:t xml:space="preserve">and advocates to </w:t>
      </w:r>
      <w:r w:rsidR="00010060">
        <w:rPr>
          <w:rFonts w:cs="DINOT-Regular"/>
        </w:rPr>
        <w:t>identify areas of need</w:t>
      </w:r>
      <w:r w:rsidR="00DE7DBA">
        <w:rPr>
          <w:rFonts w:cs="DINOT-Regular"/>
        </w:rPr>
        <w:t xml:space="preserve"> </w:t>
      </w:r>
      <w:r w:rsidR="00010060">
        <w:rPr>
          <w:rFonts w:cs="DINOT-Regular"/>
        </w:rPr>
        <w:t>and channel resources to</w:t>
      </w:r>
      <w:r w:rsidR="00127D3E">
        <w:rPr>
          <w:rFonts w:cs="DINOT-Regular"/>
        </w:rPr>
        <w:t xml:space="preserve">ward building </w:t>
      </w:r>
      <w:r w:rsidR="00F70A57">
        <w:rPr>
          <w:rFonts w:cs="DINOT-Regular"/>
        </w:rPr>
        <w:t xml:space="preserve">the capabilities </w:t>
      </w:r>
      <w:r w:rsidR="00190D4F">
        <w:rPr>
          <w:rFonts w:cs="DINOT-Regular"/>
        </w:rPr>
        <w:t xml:space="preserve">people need to </w:t>
      </w:r>
      <w:r w:rsidR="00F70A57">
        <w:rPr>
          <w:rFonts w:cs="DINOT-Regular"/>
        </w:rPr>
        <w:t xml:space="preserve">seize opportunities </w:t>
      </w:r>
      <w:r w:rsidR="00190D4F">
        <w:rPr>
          <w:rFonts w:cs="DINOT-Regular"/>
        </w:rPr>
        <w:t xml:space="preserve">and </w:t>
      </w:r>
      <w:r w:rsidR="00F70A57">
        <w:rPr>
          <w:rFonts w:cs="DINOT-Regular"/>
        </w:rPr>
        <w:t>live t</w:t>
      </w:r>
      <w:r w:rsidR="00010060">
        <w:rPr>
          <w:rFonts w:cs="DINOT-Regular"/>
        </w:rPr>
        <w:t>o their full potential</w:t>
      </w:r>
      <w:r>
        <w:rPr>
          <w:rFonts w:cs="DINOT-Regular"/>
        </w:rPr>
        <w:t>,” a</w:t>
      </w:r>
      <w:r w:rsidRPr="00A51FD3">
        <w:rPr>
          <w:rFonts w:cs="DINOT-Regular"/>
        </w:rPr>
        <w:t>dded Kristen Lewis, co-d</w:t>
      </w:r>
      <w:r>
        <w:rPr>
          <w:rFonts w:cs="DINOT-Regular"/>
        </w:rPr>
        <w:t>irector of Measure of America. “</w:t>
      </w:r>
      <w:r w:rsidR="00010060">
        <w:rPr>
          <w:rFonts w:cs="DINOT-Regular"/>
        </w:rPr>
        <w:t>O</w:t>
      </w:r>
      <w:r w:rsidR="00F70A57">
        <w:rPr>
          <w:rFonts w:cs="DINOT-Regular"/>
        </w:rPr>
        <w:t xml:space="preserve">nly then </w:t>
      </w:r>
      <w:r w:rsidR="004A19A0">
        <w:rPr>
          <w:rFonts w:cs="DINOT-Regular"/>
        </w:rPr>
        <w:t>can</w:t>
      </w:r>
      <w:r w:rsidR="00F70A57">
        <w:rPr>
          <w:rFonts w:cs="DINOT-Regular"/>
        </w:rPr>
        <w:t xml:space="preserve"> the United States thrive</w:t>
      </w:r>
      <w:r w:rsidR="004A19A0">
        <w:rPr>
          <w:rFonts w:cs="DINOT-Regular"/>
        </w:rPr>
        <w:t xml:space="preserve"> in </w:t>
      </w:r>
      <w:r w:rsidR="00190D4F">
        <w:rPr>
          <w:rFonts w:cs="DINOT-Regular"/>
        </w:rPr>
        <w:t>today’s</w:t>
      </w:r>
      <w:r w:rsidR="004A19A0">
        <w:rPr>
          <w:rFonts w:cs="DINOT-Regular"/>
        </w:rPr>
        <w:t xml:space="preserve"> global knowledge economy</w:t>
      </w:r>
      <w:r w:rsidR="00F70A57">
        <w:rPr>
          <w:rFonts w:cs="DINOT-Regular"/>
        </w:rPr>
        <w:t>.”</w:t>
      </w:r>
      <w:r w:rsidR="006210B4">
        <w:rPr>
          <w:rFonts w:cs="DINOT-Regular"/>
        </w:rPr>
        <w:t xml:space="preserve"> </w:t>
      </w:r>
    </w:p>
    <w:p w:rsidR="00351036" w:rsidRDefault="00351036" w:rsidP="00A51FD3">
      <w:pPr>
        <w:autoSpaceDE w:val="0"/>
        <w:autoSpaceDN w:val="0"/>
        <w:adjustRightInd w:val="0"/>
        <w:spacing w:after="0" w:line="240" w:lineRule="auto"/>
        <w:jc w:val="both"/>
        <w:rPr>
          <w:rFonts w:eastAsia="Calibri" w:cs="Calibri"/>
          <w:color w:val="000000" w:themeColor="text1"/>
        </w:rPr>
      </w:pPr>
    </w:p>
    <w:p w:rsidR="004637F3" w:rsidRPr="00A51FD3" w:rsidRDefault="004637F3" w:rsidP="004637F3">
      <w:pPr>
        <w:autoSpaceDE w:val="0"/>
        <w:autoSpaceDN w:val="0"/>
        <w:adjustRightInd w:val="0"/>
        <w:spacing w:after="0" w:line="240" w:lineRule="auto"/>
        <w:jc w:val="both"/>
        <w:rPr>
          <w:rFonts w:cs="DINOT-Bold"/>
          <w:bCs/>
        </w:rPr>
      </w:pPr>
      <w:r w:rsidRPr="00F70A57">
        <w:rPr>
          <w:i/>
        </w:rPr>
        <w:t>Geographies of Opportunity</w:t>
      </w:r>
      <w:r w:rsidRPr="00A51FD3">
        <w:t xml:space="preserve"> provides an agenda for action</w:t>
      </w:r>
      <w:r w:rsidRPr="00A51FD3">
        <w:rPr>
          <w:rFonts w:cs="DINOT-Regular"/>
        </w:rPr>
        <w:t xml:space="preserve"> to improve American HD Index scores for the country as a whole</w:t>
      </w:r>
      <w:r>
        <w:rPr>
          <w:rFonts w:cs="DINOT-Regular"/>
        </w:rPr>
        <w:t>,</w:t>
      </w:r>
      <w:r w:rsidRPr="00A51FD3">
        <w:t xml:space="preserve"> including </w:t>
      </w:r>
      <w:r w:rsidRPr="00A51FD3">
        <w:rPr>
          <w:rFonts w:cs="DINOT-Regular"/>
        </w:rPr>
        <w:t xml:space="preserve">tackling the “fatal four” health risks that are the biggest contributors to </w:t>
      </w:r>
      <w:r w:rsidRPr="00A51FD3">
        <w:rPr>
          <w:rFonts w:cs="DINOT-Regular"/>
        </w:rPr>
        <w:lastRenderedPageBreak/>
        <w:t>preventable death in the United States—smoking, poor diet, physical inac</w:t>
      </w:r>
      <w:r>
        <w:rPr>
          <w:rFonts w:cs="DINOT-Regular"/>
        </w:rPr>
        <w:t>tivity</w:t>
      </w:r>
      <w:r w:rsidR="00190D4F">
        <w:rPr>
          <w:rFonts w:cs="DINOT-Regular"/>
        </w:rPr>
        <w:t>,</w:t>
      </w:r>
      <w:r w:rsidRPr="00A51FD3">
        <w:rPr>
          <w:rFonts w:cs="DINOT-Regular"/>
        </w:rPr>
        <w:t xml:space="preserve"> and excessive drinking; making h</w:t>
      </w:r>
      <w:r w:rsidRPr="00A51FD3">
        <w:rPr>
          <w:rFonts w:cs="DINOT-Bold"/>
          <w:bCs/>
        </w:rPr>
        <w:t>igh</w:t>
      </w:r>
      <w:r w:rsidR="005E6F12">
        <w:rPr>
          <w:rFonts w:cs="DINOT-Bold"/>
          <w:bCs/>
        </w:rPr>
        <w:t>-</w:t>
      </w:r>
      <w:r w:rsidRPr="00A51FD3">
        <w:rPr>
          <w:rFonts w:cs="DINOT-Bold"/>
          <w:bCs/>
        </w:rPr>
        <w:t>quality preschool programs</w:t>
      </w:r>
      <w:r w:rsidR="00190D4F">
        <w:rPr>
          <w:rFonts w:cs="DINOT-Bold"/>
          <w:bCs/>
        </w:rPr>
        <w:t xml:space="preserve"> universal</w:t>
      </w:r>
      <w:r w:rsidRPr="00A51FD3">
        <w:rPr>
          <w:rFonts w:cs="DINOT-Bold"/>
          <w:bCs/>
        </w:rPr>
        <w:t>, increasing high school graduation rates, creating more robust pathways to higher education</w:t>
      </w:r>
      <w:r w:rsidR="005E6F12">
        <w:rPr>
          <w:rFonts w:cs="DINOT-Bold"/>
          <w:bCs/>
        </w:rPr>
        <w:t>,</w:t>
      </w:r>
      <w:r w:rsidRPr="00A51FD3">
        <w:rPr>
          <w:rFonts w:cs="DINOT-Bold"/>
          <w:bCs/>
        </w:rPr>
        <w:t xml:space="preserve"> </w:t>
      </w:r>
      <w:r w:rsidRPr="00A51FD3">
        <w:rPr>
          <w:rFonts w:cs="DINOT-Regular"/>
        </w:rPr>
        <w:t xml:space="preserve">and </w:t>
      </w:r>
      <w:r w:rsidRPr="00A51FD3">
        <w:rPr>
          <w:rFonts w:cs="DINOT-Bold"/>
          <w:bCs/>
        </w:rPr>
        <w:t xml:space="preserve">supporting young people in completing their degrees; and helping more people bypass or exit low-paying sectors </w:t>
      </w:r>
      <w:r w:rsidR="005E6F12">
        <w:rPr>
          <w:rFonts w:cs="DINOT-Bold"/>
          <w:bCs/>
        </w:rPr>
        <w:t>through</w:t>
      </w:r>
      <w:r w:rsidRPr="00A51FD3">
        <w:rPr>
          <w:rFonts w:cs="DINOT-Bold"/>
          <w:bCs/>
        </w:rPr>
        <w:t xml:space="preserve"> more education </w:t>
      </w:r>
      <w:r w:rsidR="00127D3E">
        <w:rPr>
          <w:rFonts w:cs="DINOT-Bold"/>
          <w:bCs/>
        </w:rPr>
        <w:t>while also</w:t>
      </w:r>
      <w:r>
        <w:rPr>
          <w:rFonts w:cs="DINOT-Bold"/>
          <w:bCs/>
        </w:rPr>
        <w:t xml:space="preserve"> </w:t>
      </w:r>
      <w:r w:rsidRPr="00A51FD3">
        <w:rPr>
          <w:rFonts w:cs="DINOT-Bold"/>
          <w:bCs/>
        </w:rPr>
        <w:t xml:space="preserve">ensuring that all jobs afford workers </w:t>
      </w:r>
      <w:r w:rsidR="00190D4F">
        <w:rPr>
          <w:rFonts w:cs="DINOT-Bold"/>
          <w:bCs/>
        </w:rPr>
        <w:t xml:space="preserve">decent wages, dignity, and </w:t>
      </w:r>
      <w:r w:rsidRPr="00A51FD3">
        <w:rPr>
          <w:rFonts w:cs="DINOT-Bold"/>
          <w:bCs/>
        </w:rPr>
        <w:t>economic security.</w:t>
      </w:r>
    </w:p>
    <w:p w:rsidR="00351036" w:rsidRPr="00A51FD3" w:rsidRDefault="00351036" w:rsidP="00A51FD3">
      <w:pPr>
        <w:autoSpaceDE w:val="0"/>
        <w:autoSpaceDN w:val="0"/>
        <w:adjustRightInd w:val="0"/>
        <w:spacing w:after="0" w:line="240" w:lineRule="auto"/>
        <w:jc w:val="both"/>
        <w:rPr>
          <w:rFonts w:eastAsia="Calibri" w:cs="Calibri"/>
          <w:color w:val="000000" w:themeColor="text1"/>
        </w:rPr>
      </w:pPr>
    </w:p>
    <w:p w:rsidR="00351036" w:rsidRPr="004637F3" w:rsidRDefault="004637F3" w:rsidP="00A51FD3">
      <w:pPr>
        <w:autoSpaceDE w:val="0"/>
        <w:autoSpaceDN w:val="0"/>
        <w:adjustRightInd w:val="0"/>
        <w:spacing w:after="0" w:line="240" w:lineRule="auto"/>
        <w:jc w:val="both"/>
        <w:rPr>
          <w:rFonts w:eastAsia="Calibri" w:cs="Calibri"/>
          <w:b/>
          <w:color w:val="000000" w:themeColor="text1"/>
          <w:u w:val="single"/>
        </w:rPr>
      </w:pPr>
      <w:r w:rsidRPr="004637F3">
        <w:rPr>
          <w:rFonts w:eastAsia="Calibri" w:cs="Calibri"/>
          <w:b/>
          <w:color w:val="000000" w:themeColor="text1"/>
          <w:u w:val="single"/>
        </w:rPr>
        <w:t>AMONG THE KEY FINDINGS:</w:t>
      </w:r>
    </w:p>
    <w:p w:rsidR="00602A2B" w:rsidRPr="00A51FD3" w:rsidRDefault="00602A2B" w:rsidP="00A51FD3">
      <w:pPr>
        <w:autoSpaceDE w:val="0"/>
        <w:autoSpaceDN w:val="0"/>
        <w:adjustRightInd w:val="0"/>
        <w:spacing w:after="0" w:line="240" w:lineRule="auto"/>
        <w:jc w:val="both"/>
        <w:rPr>
          <w:rFonts w:eastAsia="Calibri" w:cs="Calibri"/>
          <w:color w:val="000000" w:themeColor="text1"/>
        </w:rPr>
      </w:pPr>
    </w:p>
    <w:p w:rsidR="00602A2B" w:rsidRPr="00A51FD3" w:rsidRDefault="00602A2B" w:rsidP="00A51FD3">
      <w:p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OVERALL</w:t>
      </w:r>
    </w:p>
    <w:p w:rsidR="00602A2B" w:rsidRPr="00A51FD3" w:rsidRDefault="00602A2B" w:rsidP="00A51FD3">
      <w:pPr>
        <w:pStyle w:val="ListParagraph"/>
        <w:numPr>
          <w:ilvl w:val="0"/>
          <w:numId w:val="6"/>
        </w:num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A</w:t>
      </w:r>
      <w:r w:rsidR="00F645F6" w:rsidRPr="00A51FD3">
        <w:rPr>
          <w:rFonts w:eastAsia="Calibri" w:cs="Calibri"/>
          <w:color w:val="000000" w:themeColor="text1"/>
        </w:rPr>
        <w:t>mong large states, Califo</w:t>
      </w:r>
      <w:r w:rsidRPr="00A51FD3">
        <w:rPr>
          <w:rFonts w:eastAsia="Calibri" w:cs="Calibri"/>
          <w:color w:val="000000" w:themeColor="text1"/>
        </w:rPr>
        <w:t xml:space="preserve">rnia is the most unequal; among </w:t>
      </w:r>
      <w:r w:rsidR="00F645F6" w:rsidRPr="00A51FD3">
        <w:rPr>
          <w:rFonts w:eastAsia="Calibri" w:cs="Calibri"/>
          <w:color w:val="000000" w:themeColor="text1"/>
        </w:rPr>
        <w:t>medium-sized states, Missouri has the largest gap between its highest- and lo</w:t>
      </w:r>
      <w:r w:rsidRPr="00A51FD3">
        <w:rPr>
          <w:rFonts w:eastAsia="Calibri" w:cs="Calibri"/>
          <w:color w:val="000000" w:themeColor="text1"/>
        </w:rPr>
        <w:t xml:space="preserve">west-scoring districts; and for </w:t>
      </w:r>
      <w:r w:rsidR="00F645F6" w:rsidRPr="00A51FD3">
        <w:rPr>
          <w:rFonts w:eastAsia="Calibri" w:cs="Calibri"/>
          <w:color w:val="000000" w:themeColor="text1"/>
        </w:rPr>
        <w:t>small states, New Mexico contains the biggest disparities.</w:t>
      </w:r>
    </w:p>
    <w:p w:rsidR="00F645F6" w:rsidRPr="00A51FD3" w:rsidRDefault="00F645F6" w:rsidP="00A51FD3">
      <w:pPr>
        <w:pStyle w:val="ListParagraph"/>
        <w:numPr>
          <w:ilvl w:val="0"/>
          <w:numId w:val="6"/>
        </w:num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In the 22 congressional districts where almost all residents (98 percent or more) are native-born, American</w:t>
      </w:r>
      <w:r w:rsidR="00602A2B" w:rsidRPr="00A51FD3">
        <w:rPr>
          <w:rFonts w:eastAsia="Calibri" w:cs="Calibri"/>
          <w:color w:val="000000" w:themeColor="text1"/>
        </w:rPr>
        <w:t xml:space="preserve"> </w:t>
      </w:r>
      <w:r w:rsidR="00361690">
        <w:rPr>
          <w:rFonts w:eastAsia="Calibri" w:cs="Calibri"/>
          <w:color w:val="000000" w:themeColor="text1"/>
        </w:rPr>
        <w:t>HD</w:t>
      </w:r>
      <w:r w:rsidRPr="00A51FD3">
        <w:rPr>
          <w:rFonts w:eastAsia="Calibri" w:cs="Calibri"/>
          <w:color w:val="000000" w:themeColor="text1"/>
        </w:rPr>
        <w:t xml:space="preserve"> Index scores are all below the national average.</w:t>
      </w:r>
    </w:p>
    <w:p w:rsidR="00F645F6" w:rsidRPr="00A51FD3" w:rsidRDefault="00F645F6" w:rsidP="00A51FD3">
      <w:pPr>
        <w:autoSpaceDE w:val="0"/>
        <w:autoSpaceDN w:val="0"/>
        <w:adjustRightInd w:val="0"/>
        <w:spacing w:after="0" w:line="240" w:lineRule="auto"/>
        <w:jc w:val="both"/>
        <w:rPr>
          <w:rFonts w:eastAsia="Calibri" w:cs="Calibri"/>
          <w:color w:val="000000" w:themeColor="text1"/>
        </w:rPr>
      </w:pPr>
    </w:p>
    <w:p w:rsidR="00602A2B" w:rsidRPr="00A51FD3" w:rsidRDefault="00602A2B" w:rsidP="00A51FD3">
      <w:p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HEALTH</w:t>
      </w:r>
    </w:p>
    <w:p w:rsidR="00602A2B" w:rsidRPr="00A51FD3" w:rsidRDefault="00F645F6" w:rsidP="00A51FD3">
      <w:pPr>
        <w:pStyle w:val="ListParagraph"/>
        <w:numPr>
          <w:ilvl w:val="0"/>
          <w:numId w:val="7"/>
        </w:num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Life expe</w:t>
      </w:r>
      <w:r w:rsidR="007303E7" w:rsidRPr="00A51FD3">
        <w:rPr>
          <w:rFonts w:eastAsia="Calibri" w:cs="Calibri"/>
          <w:color w:val="000000" w:themeColor="text1"/>
        </w:rPr>
        <w:t xml:space="preserve">ctancy </w:t>
      </w:r>
      <w:r w:rsidRPr="00A51FD3">
        <w:rPr>
          <w:rFonts w:eastAsia="Calibri" w:cs="Calibri"/>
          <w:color w:val="000000" w:themeColor="text1"/>
        </w:rPr>
        <w:t>ranges from just under 84 years in California</w:t>
      </w:r>
      <w:r w:rsidR="00602A2B" w:rsidRPr="00A51FD3">
        <w:rPr>
          <w:rFonts w:eastAsia="Calibri" w:cs="Calibri"/>
          <w:color w:val="000000" w:themeColor="text1"/>
        </w:rPr>
        <w:t xml:space="preserve"> </w:t>
      </w:r>
      <w:r w:rsidRPr="00A51FD3">
        <w:rPr>
          <w:rFonts w:eastAsia="Calibri" w:cs="Calibri"/>
          <w:color w:val="000000" w:themeColor="text1"/>
        </w:rPr>
        <w:t>District 19 (San Jose and part of Santa Clara County) to just under 73 years in Kentucky District 5 (rural</w:t>
      </w:r>
      <w:r w:rsidR="00602A2B" w:rsidRPr="00A51FD3">
        <w:rPr>
          <w:rFonts w:eastAsia="Calibri" w:cs="Calibri"/>
          <w:color w:val="000000" w:themeColor="text1"/>
        </w:rPr>
        <w:t xml:space="preserve"> </w:t>
      </w:r>
      <w:r w:rsidRPr="00A51FD3">
        <w:rPr>
          <w:rFonts w:eastAsia="Calibri" w:cs="Calibri"/>
          <w:color w:val="000000" w:themeColor="text1"/>
        </w:rPr>
        <w:t>southeastern Kentucky). Put another way, residents of the San Jose area can expect to live longer than the</w:t>
      </w:r>
      <w:r w:rsidR="00602A2B" w:rsidRPr="00A51FD3">
        <w:rPr>
          <w:rFonts w:eastAsia="Calibri" w:cs="Calibri"/>
          <w:color w:val="000000" w:themeColor="text1"/>
        </w:rPr>
        <w:t xml:space="preserve"> </w:t>
      </w:r>
      <w:r w:rsidRPr="00A51FD3">
        <w:rPr>
          <w:rFonts w:eastAsia="Calibri" w:cs="Calibri"/>
          <w:color w:val="000000" w:themeColor="text1"/>
        </w:rPr>
        <w:t>people of the longest-li</w:t>
      </w:r>
      <w:r w:rsidR="007303E7" w:rsidRPr="00A51FD3">
        <w:rPr>
          <w:rFonts w:eastAsia="Calibri" w:cs="Calibri"/>
          <w:color w:val="000000" w:themeColor="text1"/>
        </w:rPr>
        <w:t xml:space="preserve">ved country, Japan (83.1 years) </w:t>
      </w:r>
      <w:r w:rsidRPr="00A51FD3">
        <w:rPr>
          <w:rFonts w:eastAsia="Calibri" w:cs="Calibri"/>
          <w:color w:val="000000" w:themeColor="text1"/>
        </w:rPr>
        <w:t>while residents of southeastern Kentucky can expect</w:t>
      </w:r>
      <w:r w:rsidR="00602A2B" w:rsidRPr="00A51FD3">
        <w:rPr>
          <w:rFonts w:eastAsia="Calibri" w:cs="Calibri"/>
          <w:color w:val="000000" w:themeColor="text1"/>
        </w:rPr>
        <w:t xml:space="preserve"> </w:t>
      </w:r>
      <w:r w:rsidRPr="00A51FD3">
        <w:rPr>
          <w:rFonts w:eastAsia="Calibri" w:cs="Calibri"/>
          <w:color w:val="000000" w:themeColor="text1"/>
        </w:rPr>
        <w:t xml:space="preserve">to live about as long as residents of Gaza and the West Bank (73.0 years). </w:t>
      </w:r>
    </w:p>
    <w:p w:rsidR="00602A2B" w:rsidRPr="00A51FD3" w:rsidRDefault="00F645F6" w:rsidP="00A51FD3">
      <w:pPr>
        <w:pStyle w:val="ListParagraph"/>
        <w:numPr>
          <w:ilvl w:val="0"/>
          <w:numId w:val="7"/>
        </w:num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African Americans fare particularly poorly on health indicators. Whites outlive blacks by 3.6</w:t>
      </w:r>
      <w:r w:rsidR="00602A2B" w:rsidRPr="00A51FD3">
        <w:rPr>
          <w:rFonts w:eastAsia="Calibri" w:cs="Calibri"/>
          <w:color w:val="000000" w:themeColor="text1"/>
        </w:rPr>
        <w:t xml:space="preserve"> </w:t>
      </w:r>
      <w:r w:rsidRPr="00A51FD3">
        <w:rPr>
          <w:rFonts w:eastAsia="Calibri" w:cs="Calibri"/>
          <w:color w:val="000000" w:themeColor="text1"/>
        </w:rPr>
        <w:t>years</w:t>
      </w:r>
      <w:r w:rsidR="007303E7" w:rsidRPr="00A51FD3">
        <w:rPr>
          <w:rFonts w:eastAsia="Calibri" w:cs="Calibri"/>
          <w:color w:val="000000" w:themeColor="text1"/>
        </w:rPr>
        <w:t xml:space="preserve">, and </w:t>
      </w:r>
      <w:r w:rsidRPr="00A51FD3">
        <w:rPr>
          <w:rFonts w:eastAsia="Calibri" w:cs="Calibri"/>
          <w:color w:val="000000" w:themeColor="text1"/>
        </w:rPr>
        <w:t>African American women outlive their male</w:t>
      </w:r>
      <w:r w:rsidR="00602A2B" w:rsidRPr="00A51FD3">
        <w:rPr>
          <w:rFonts w:eastAsia="Calibri" w:cs="Calibri"/>
          <w:color w:val="000000" w:themeColor="text1"/>
        </w:rPr>
        <w:t xml:space="preserve"> </w:t>
      </w:r>
      <w:r w:rsidRPr="00A51FD3">
        <w:rPr>
          <w:rFonts w:eastAsia="Calibri" w:cs="Calibri"/>
          <w:color w:val="000000" w:themeColor="text1"/>
        </w:rPr>
        <w:t>counterparts by over half a decade, the largest gender gap of any racial or ethnic group in life expectancy.</w:t>
      </w:r>
    </w:p>
    <w:p w:rsidR="00F645F6" w:rsidRPr="00A51FD3" w:rsidRDefault="00F645F6" w:rsidP="00A51FD3">
      <w:pPr>
        <w:pStyle w:val="ListParagraph"/>
        <w:numPr>
          <w:ilvl w:val="0"/>
          <w:numId w:val="7"/>
        </w:num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The higher the proportion of foreign-born residents in a congressional district, the longer the district’s</w:t>
      </w:r>
      <w:r w:rsidR="00602A2B" w:rsidRPr="00A51FD3">
        <w:rPr>
          <w:rFonts w:eastAsia="Calibri" w:cs="Calibri"/>
          <w:color w:val="000000" w:themeColor="text1"/>
        </w:rPr>
        <w:t xml:space="preserve"> </w:t>
      </w:r>
      <w:r w:rsidRPr="00A51FD3">
        <w:rPr>
          <w:rFonts w:eastAsia="Calibri" w:cs="Calibri"/>
          <w:color w:val="000000" w:themeColor="text1"/>
        </w:rPr>
        <w:t xml:space="preserve">average life expectancy. </w:t>
      </w:r>
    </w:p>
    <w:p w:rsidR="00F645F6" w:rsidRPr="00A51FD3" w:rsidRDefault="00F645F6" w:rsidP="00A51FD3">
      <w:pPr>
        <w:autoSpaceDE w:val="0"/>
        <w:autoSpaceDN w:val="0"/>
        <w:adjustRightInd w:val="0"/>
        <w:spacing w:after="0" w:line="240" w:lineRule="auto"/>
        <w:jc w:val="both"/>
        <w:rPr>
          <w:rFonts w:eastAsia="Calibri" w:cs="Calibri"/>
          <w:color w:val="000000" w:themeColor="text1"/>
        </w:rPr>
      </w:pPr>
    </w:p>
    <w:p w:rsidR="007303E7" w:rsidRPr="00A51FD3" w:rsidRDefault="007303E7" w:rsidP="00A51FD3">
      <w:p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EDUCATION</w:t>
      </w:r>
    </w:p>
    <w:p w:rsidR="007303E7" w:rsidRPr="00A51FD3" w:rsidRDefault="00F645F6" w:rsidP="00A51FD3">
      <w:pPr>
        <w:pStyle w:val="ListParagraph"/>
        <w:numPr>
          <w:ilvl w:val="0"/>
          <w:numId w:val="8"/>
        </w:num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Topping the charts in education are districts from the San Francisco, Boston, New York, Los Angeles, and</w:t>
      </w:r>
      <w:r w:rsidR="007303E7" w:rsidRPr="00A51FD3">
        <w:rPr>
          <w:rFonts w:eastAsia="Calibri" w:cs="Calibri"/>
          <w:color w:val="000000" w:themeColor="text1"/>
        </w:rPr>
        <w:t xml:space="preserve"> </w:t>
      </w:r>
      <w:r w:rsidRPr="00A51FD3">
        <w:rPr>
          <w:rFonts w:eastAsia="Calibri" w:cs="Calibri"/>
          <w:color w:val="000000" w:themeColor="text1"/>
        </w:rPr>
        <w:t xml:space="preserve">Washington, DC, metro areas. </w:t>
      </w:r>
    </w:p>
    <w:p w:rsidR="00F645F6" w:rsidRPr="00190D4F" w:rsidRDefault="007303E7" w:rsidP="00190D4F">
      <w:pPr>
        <w:pStyle w:val="ListParagraph"/>
        <w:numPr>
          <w:ilvl w:val="0"/>
          <w:numId w:val="8"/>
        </w:numPr>
        <w:autoSpaceDE w:val="0"/>
        <w:autoSpaceDN w:val="0"/>
        <w:adjustRightInd w:val="0"/>
        <w:spacing w:after="0" w:line="240" w:lineRule="auto"/>
        <w:jc w:val="both"/>
        <w:rPr>
          <w:rFonts w:eastAsia="Calibri" w:cs="Calibri"/>
          <w:color w:val="000000" w:themeColor="text1"/>
        </w:rPr>
      </w:pPr>
      <w:r w:rsidRPr="00190D4F">
        <w:rPr>
          <w:rFonts w:eastAsia="Calibri" w:cs="Calibri"/>
          <w:color w:val="000000" w:themeColor="text1"/>
        </w:rPr>
        <w:t xml:space="preserve">In </w:t>
      </w:r>
      <w:r w:rsidR="00F645F6" w:rsidRPr="00190D4F">
        <w:rPr>
          <w:rFonts w:eastAsia="Calibri" w:cs="Calibri"/>
          <w:color w:val="000000" w:themeColor="text1"/>
        </w:rPr>
        <w:t>23 districts</w:t>
      </w:r>
      <w:r w:rsidR="005A7B8C" w:rsidRPr="00190D4F">
        <w:rPr>
          <w:rFonts w:eastAsia="Calibri" w:cs="Calibri"/>
          <w:color w:val="000000" w:themeColor="text1"/>
        </w:rPr>
        <w:t>,</w:t>
      </w:r>
      <w:r w:rsidR="00F645F6" w:rsidRPr="00190D4F">
        <w:rPr>
          <w:rFonts w:eastAsia="Calibri" w:cs="Calibri"/>
          <w:color w:val="000000" w:themeColor="text1"/>
        </w:rPr>
        <w:t xml:space="preserve"> less than one-third of 3- and 4-year</w:t>
      </w:r>
      <w:r w:rsidRPr="00190D4F">
        <w:rPr>
          <w:rFonts w:eastAsia="Calibri" w:cs="Calibri"/>
          <w:color w:val="000000" w:themeColor="text1"/>
        </w:rPr>
        <w:t xml:space="preserve"> </w:t>
      </w:r>
      <w:r w:rsidR="00F645F6" w:rsidRPr="00190D4F">
        <w:rPr>
          <w:rFonts w:eastAsia="Calibri" w:cs="Calibri"/>
          <w:color w:val="000000" w:themeColor="text1"/>
        </w:rPr>
        <w:t>olds are enrolled in preschool</w:t>
      </w:r>
      <w:r w:rsidR="00127D3E" w:rsidRPr="00190D4F">
        <w:rPr>
          <w:rFonts w:eastAsia="Calibri" w:cs="Calibri"/>
          <w:color w:val="000000" w:themeColor="text1"/>
        </w:rPr>
        <w:t>,</w:t>
      </w:r>
      <w:r w:rsidRPr="00190D4F">
        <w:rPr>
          <w:rFonts w:eastAsia="Calibri" w:cs="Calibri"/>
          <w:color w:val="000000" w:themeColor="text1"/>
        </w:rPr>
        <w:t xml:space="preserve"> despite a large body of research highlighting the importance of preschool education in terms of future educational, professional, and social outcomes. </w:t>
      </w:r>
      <w:r w:rsidR="00F645F6" w:rsidRPr="00190D4F">
        <w:rPr>
          <w:rFonts w:eastAsia="Calibri" w:cs="Calibri"/>
          <w:color w:val="000000" w:themeColor="text1"/>
        </w:rPr>
        <w:t>These districts are found chiefly in Texas, California, Arizona, Washington,</w:t>
      </w:r>
      <w:r w:rsidRPr="00190D4F">
        <w:rPr>
          <w:rFonts w:eastAsia="Calibri" w:cs="Calibri"/>
          <w:color w:val="000000" w:themeColor="text1"/>
        </w:rPr>
        <w:t xml:space="preserve"> </w:t>
      </w:r>
      <w:r w:rsidR="00F645F6" w:rsidRPr="00190D4F">
        <w:rPr>
          <w:rFonts w:eastAsia="Calibri" w:cs="Calibri"/>
          <w:color w:val="000000" w:themeColor="text1"/>
        </w:rPr>
        <w:t>Nevada, and West Virginia.</w:t>
      </w:r>
    </w:p>
    <w:p w:rsidR="00F645F6" w:rsidRPr="00A51FD3" w:rsidRDefault="00F645F6" w:rsidP="00A51FD3">
      <w:pPr>
        <w:autoSpaceDE w:val="0"/>
        <w:autoSpaceDN w:val="0"/>
        <w:adjustRightInd w:val="0"/>
        <w:spacing w:after="0" w:line="240" w:lineRule="auto"/>
        <w:jc w:val="both"/>
        <w:rPr>
          <w:rFonts w:eastAsia="Calibri" w:cs="Calibri"/>
          <w:color w:val="000000" w:themeColor="text1"/>
        </w:rPr>
      </w:pPr>
    </w:p>
    <w:p w:rsidR="007303E7" w:rsidRPr="00A51FD3" w:rsidRDefault="007303E7" w:rsidP="00A51FD3">
      <w:p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STANDARD OF LIVING/INCOME</w:t>
      </w:r>
    </w:p>
    <w:p w:rsidR="007303E7" w:rsidRPr="00A51FD3" w:rsidRDefault="00F645F6" w:rsidP="00A51FD3">
      <w:pPr>
        <w:pStyle w:val="ListParagraph"/>
        <w:numPr>
          <w:ilvl w:val="0"/>
          <w:numId w:val="9"/>
        </w:num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Median personal earnings by congressional district range from about $20,000 in the highly diverse Los</w:t>
      </w:r>
      <w:r w:rsidR="007303E7" w:rsidRPr="00A51FD3">
        <w:rPr>
          <w:rFonts w:eastAsia="Calibri" w:cs="Calibri"/>
          <w:color w:val="000000" w:themeColor="text1"/>
        </w:rPr>
        <w:t xml:space="preserve"> </w:t>
      </w:r>
      <w:r w:rsidRPr="00A51FD3">
        <w:rPr>
          <w:rFonts w:eastAsia="Calibri" w:cs="Calibri"/>
          <w:color w:val="000000" w:themeColor="text1"/>
        </w:rPr>
        <w:t>Angeles neighborhoods of California District 34 to more than triple that sum (nearly $61,000) in New York</w:t>
      </w:r>
      <w:r w:rsidR="007303E7" w:rsidRPr="00A51FD3">
        <w:rPr>
          <w:rFonts w:eastAsia="Calibri" w:cs="Calibri"/>
          <w:color w:val="000000" w:themeColor="text1"/>
        </w:rPr>
        <w:t xml:space="preserve"> </w:t>
      </w:r>
      <w:r w:rsidRPr="00A51FD3">
        <w:rPr>
          <w:rFonts w:eastAsia="Calibri" w:cs="Calibri"/>
          <w:color w:val="000000" w:themeColor="text1"/>
        </w:rPr>
        <w:t xml:space="preserve">District 12 (Manhattan’s East Side and parts of Brooklyn and Queens). </w:t>
      </w:r>
    </w:p>
    <w:p w:rsidR="007303E7" w:rsidRPr="00A51FD3" w:rsidRDefault="007303E7" w:rsidP="00A51FD3">
      <w:pPr>
        <w:pStyle w:val="ListParagraph"/>
        <w:numPr>
          <w:ilvl w:val="0"/>
          <w:numId w:val="9"/>
        </w:num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T</w:t>
      </w:r>
      <w:r w:rsidR="00F645F6" w:rsidRPr="00A51FD3">
        <w:rPr>
          <w:rFonts w:eastAsia="Calibri" w:cs="Calibri"/>
          <w:color w:val="000000" w:themeColor="text1"/>
        </w:rPr>
        <w:t>he distribution of earnings</w:t>
      </w:r>
      <w:r w:rsidRPr="00A51FD3">
        <w:rPr>
          <w:rFonts w:eastAsia="Calibri" w:cs="Calibri"/>
          <w:color w:val="000000" w:themeColor="text1"/>
        </w:rPr>
        <w:t xml:space="preserve"> </w:t>
      </w:r>
      <w:r w:rsidR="00F645F6" w:rsidRPr="00A51FD3">
        <w:rPr>
          <w:rFonts w:eastAsia="Calibri" w:cs="Calibri"/>
          <w:color w:val="000000" w:themeColor="text1"/>
        </w:rPr>
        <w:t>between these two extremes is heavily skewed toward the lower end; in over half of all districts (222 out</w:t>
      </w:r>
      <w:r w:rsidRPr="00A51FD3">
        <w:rPr>
          <w:rFonts w:eastAsia="Calibri" w:cs="Calibri"/>
          <w:color w:val="000000" w:themeColor="text1"/>
        </w:rPr>
        <w:t xml:space="preserve"> </w:t>
      </w:r>
      <w:r w:rsidR="00F645F6" w:rsidRPr="00A51FD3">
        <w:rPr>
          <w:rFonts w:eastAsia="Calibri" w:cs="Calibri"/>
          <w:color w:val="000000" w:themeColor="text1"/>
        </w:rPr>
        <w:t>of 436), median personal earnings fa</w:t>
      </w:r>
      <w:r w:rsidRPr="00A51FD3">
        <w:rPr>
          <w:rFonts w:eastAsia="Calibri" w:cs="Calibri"/>
          <w:color w:val="000000" w:themeColor="text1"/>
        </w:rPr>
        <w:t>ll between $20,000 and $30,000.</w:t>
      </w:r>
    </w:p>
    <w:p w:rsidR="007303E7" w:rsidRPr="00A51FD3" w:rsidRDefault="00F645F6" w:rsidP="00A51FD3">
      <w:pPr>
        <w:pStyle w:val="ListParagraph"/>
        <w:numPr>
          <w:ilvl w:val="0"/>
          <w:numId w:val="9"/>
        </w:numPr>
        <w:autoSpaceDE w:val="0"/>
        <w:autoSpaceDN w:val="0"/>
        <w:adjustRightInd w:val="0"/>
        <w:spacing w:after="0" w:line="240" w:lineRule="auto"/>
        <w:jc w:val="both"/>
        <w:rPr>
          <w:rFonts w:eastAsia="Calibri" w:cs="Calibri"/>
          <w:color w:val="000000" w:themeColor="text1"/>
        </w:rPr>
      </w:pPr>
      <w:r w:rsidRPr="00A51FD3">
        <w:rPr>
          <w:rFonts w:eastAsia="Calibri" w:cs="Calibri"/>
          <w:color w:val="000000" w:themeColor="text1"/>
        </w:rPr>
        <w:t>Pockets of high and low earnings are found in every part of the country. The greatest earnings inequality</w:t>
      </w:r>
      <w:r w:rsidR="007303E7" w:rsidRPr="00A51FD3">
        <w:rPr>
          <w:rFonts w:eastAsia="Calibri" w:cs="Calibri"/>
          <w:color w:val="000000" w:themeColor="text1"/>
        </w:rPr>
        <w:t xml:space="preserve"> </w:t>
      </w:r>
      <w:r w:rsidRPr="00A51FD3">
        <w:rPr>
          <w:rFonts w:eastAsia="Calibri" w:cs="Calibri"/>
          <w:color w:val="000000" w:themeColor="text1"/>
        </w:rPr>
        <w:t>is in the Middle Atlantic region—home to both the storied glamour of the top-earning Upper East Side of</w:t>
      </w:r>
      <w:r w:rsidR="007303E7" w:rsidRPr="00A51FD3">
        <w:rPr>
          <w:rFonts w:eastAsia="Calibri" w:cs="Calibri"/>
          <w:color w:val="000000" w:themeColor="text1"/>
        </w:rPr>
        <w:t xml:space="preserve"> </w:t>
      </w:r>
      <w:r w:rsidRPr="00A51FD3">
        <w:rPr>
          <w:rFonts w:eastAsia="Calibri" w:cs="Calibri"/>
          <w:color w:val="000000" w:themeColor="text1"/>
        </w:rPr>
        <w:t>Manhattan and, just five subway stops away, the entrenched poverty of the South Bronx neighborhoods that</w:t>
      </w:r>
      <w:r w:rsidR="007303E7" w:rsidRPr="00A51FD3">
        <w:rPr>
          <w:rFonts w:eastAsia="Calibri" w:cs="Calibri"/>
          <w:color w:val="000000" w:themeColor="text1"/>
        </w:rPr>
        <w:t xml:space="preserve"> </w:t>
      </w:r>
      <w:r w:rsidRPr="00A51FD3">
        <w:rPr>
          <w:rFonts w:eastAsia="Calibri" w:cs="Calibri"/>
          <w:color w:val="000000" w:themeColor="text1"/>
        </w:rPr>
        <w:t>make up District 15, which has the fourth-lowest earnings in the nation.</w:t>
      </w:r>
    </w:p>
    <w:p w:rsidR="00FF789A" w:rsidRPr="00A51FD3" w:rsidRDefault="00FF789A" w:rsidP="00A51FD3">
      <w:pPr>
        <w:spacing w:after="0" w:line="240" w:lineRule="auto"/>
        <w:jc w:val="both"/>
        <w:outlineLvl w:val="0"/>
        <w:rPr>
          <w:rFonts w:eastAsia="Times New Roman" w:cs="Calibri"/>
          <w:b/>
          <w:bCs/>
          <w:kern w:val="36"/>
        </w:rPr>
      </w:pPr>
    </w:p>
    <w:p w:rsidR="00BD3B29" w:rsidRPr="00A51FD3" w:rsidRDefault="00BD3B29" w:rsidP="00A51FD3">
      <w:pPr>
        <w:spacing w:after="0" w:line="240" w:lineRule="auto"/>
        <w:jc w:val="both"/>
        <w:outlineLvl w:val="0"/>
        <w:rPr>
          <w:rFonts w:eastAsia="Times New Roman" w:cs="Calibri"/>
          <w:b/>
          <w:bCs/>
          <w:kern w:val="36"/>
        </w:rPr>
      </w:pPr>
      <w:r w:rsidRPr="00A51FD3">
        <w:rPr>
          <w:rFonts w:eastAsia="Times New Roman" w:cs="Calibri"/>
          <w:b/>
          <w:bCs/>
          <w:kern w:val="36"/>
        </w:rPr>
        <w:t>About Measure of America and the American Human Development Index</w:t>
      </w:r>
    </w:p>
    <w:p w:rsidR="00BD3B29" w:rsidRPr="00A51FD3" w:rsidRDefault="00BD3B29" w:rsidP="00A51FD3">
      <w:pPr>
        <w:spacing w:after="0" w:line="240" w:lineRule="auto"/>
        <w:jc w:val="both"/>
        <w:rPr>
          <w:rFonts w:eastAsia="Calibri" w:cs="Calibri"/>
        </w:rPr>
      </w:pPr>
      <w:r w:rsidRPr="00A51FD3">
        <w:rPr>
          <w:rFonts w:eastAsia="Times New Roman" w:cs="Calibri"/>
        </w:rPr>
        <w:t>An initiative of the</w:t>
      </w:r>
      <w:r w:rsidRPr="00A51FD3">
        <w:rPr>
          <w:rFonts w:eastAsia="Times New Roman" w:cs="Calibri"/>
          <w:b/>
        </w:rPr>
        <w:t xml:space="preserve"> </w:t>
      </w:r>
      <w:r w:rsidRPr="00A51FD3">
        <w:rPr>
          <w:rFonts w:eastAsia="Times New Roman" w:cs="Calibri"/>
          <w:b/>
          <w:bCs/>
        </w:rPr>
        <w:t>Social Science Research Council,</w:t>
      </w:r>
      <w:r w:rsidRPr="00A51FD3">
        <w:rPr>
          <w:rFonts w:eastAsia="Times New Roman" w:cs="Calibri"/>
        </w:rPr>
        <w:t xml:space="preserve"> </w:t>
      </w:r>
      <w:hyperlink r:id="rId11" w:history="1">
        <w:r w:rsidRPr="00A51FD3">
          <w:rPr>
            <w:rFonts w:eastAsia="Times New Roman" w:cs="Calibri"/>
            <w:color w:val="0000FF"/>
            <w:u w:val="single"/>
          </w:rPr>
          <w:t>Measure of America</w:t>
        </w:r>
      </w:hyperlink>
      <w:r w:rsidRPr="00A51FD3">
        <w:rPr>
          <w:rFonts w:eastAsia="Times New Roman" w:cs="Calibri"/>
        </w:rPr>
        <w:t xml:space="preserve"> provides easy-to-use yet methodologically sound tools for understanding the distribution of well-being and opportunity in America and stimulating fact-based dialogue about issues we all care about: health, education, and living standards. </w:t>
      </w:r>
    </w:p>
    <w:p w:rsidR="00BD3B29" w:rsidRPr="00A51FD3" w:rsidRDefault="00BD3B29" w:rsidP="00A51FD3">
      <w:pPr>
        <w:autoSpaceDE w:val="0"/>
        <w:autoSpaceDN w:val="0"/>
        <w:adjustRightInd w:val="0"/>
        <w:spacing w:after="0" w:line="240" w:lineRule="auto"/>
        <w:jc w:val="both"/>
        <w:rPr>
          <w:rFonts w:eastAsia="Calibri" w:cs="Calibri"/>
          <w:b/>
          <w:bCs/>
          <w:color w:val="000000"/>
        </w:rPr>
      </w:pPr>
    </w:p>
    <w:p w:rsidR="00BD3B29" w:rsidRPr="00A51FD3" w:rsidRDefault="00BD3B29" w:rsidP="00A51FD3">
      <w:pPr>
        <w:autoSpaceDE w:val="0"/>
        <w:autoSpaceDN w:val="0"/>
        <w:adjustRightInd w:val="0"/>
        <w:spacing w:after="0" w:line="240" w:lineRule="auto"/>
        <w:jc w:val="both"/>
        <w:rPr>
          <w:rFonts w:eastAsia="Calibri" w:cs="Calibri"/>
          <w:color w:val="000000"/>
        </w:rPr>
      </w:pPr>
      <w:r w:rsidRPr="00A51FD3">
        <w:rPr>
          <w:rFonts w:eastAsia="Calibri" w:cs="Calibri"/>
          <w:b/>
          <w:bCs/>
          <w:color w:val="000000"/>
        </w:rPr>
        <w:t xml:space="preserve">About the Authors </w:t>
      </w:r>
    </w:p>
    <w:p w:rsidR="005E6F12" w:rsidRDefault="00A51FD3" w:rsidP="00A51FD3">
      <w:pPr>
        <w:spacing w:after="0" w:line="240" w:lineRule="auto"/>
        <w:jc w:val="both"/>
        <w:rPr>
          <w:rStyle w:val="Strong"/>
          <w:rFonts w:ascii="Calibri" w:hAnsi="Calibri"/>
          <w:b w:val="0"/>
          <w:bCs w:val="0"/>
        </w:rPr>
      </w:pPr>
      <w:r w:rsidRPr="005C29CE">
        <w:rPr>
          <w:rStyle w:val="Strong"/>
          <w:rFonts w:ascii="Calibri" w:hAnsi="Calibri"/>
          <w:bCs w:val="0"/>
        </w:rPr>
        <w:t>Sarah Burd-Sharps</w:t>
      </w:r>
      <w:r w:rsidRPr="005C29CE">
        <w:rPr>
          <w:rStyle w:val="Strong"/>
          <w:rFonts w:ascii="Calibri" w:hAnsi="Calibri"/>
          <w:b w:val="0"/>
          <w:bCs w:val="0"/>
        </w:rPr>
        <w:t xml:space="preserve"> is Co-Director of Measure of America and co-author of two volumes of The Measure of America (Columbia University Press, 2008 and NYU Press, 2010) as well as state and county-level well-being reports for California, Louisiana, Mississippi, and Marin and Sonoma Counties. Prior to this position, Sarah worked for the United Nations for over two decades, with a focus on economic empowerment, democratic, governance, and gender equity. Before she left the UN in 2007 to found Measure of America, she was Deputy Director of the UN Development Program’s Human Development Report Office, where she worked on three global Human Development Reports (Oxford University Press) and led the UN’s work on national human development reports on every continent. Sarah has worked in 14 African countries and is fluent in French and proficient in Spanish and Chinese. Sarah contributes regularly to media outlets, with articles published in the New York Times, The Nation, Huffington Post, Stanford Social Innovation Review and more, and research cited by Forbes, The Atlantic, Washington Post, NPR, Slate, </w:t>
      </w:r>
      <w:r w:rsidR="0078056E">
        <w:rPr>
          <w:rStyle w:val="Strong"/>
          <w:rFonts w:ascii="Calibri" w:hAnsi="Calibri"/>
          <w:b w:val="0"/>
          <w:bCs w:val="0"/>
        </w:rPr>
        <w:t xml:space="preserve">the </w:t>
      </w:r>
      <w:r w:rsidRPr="005C29CE">
        <w:rPr>
          <w:rStyle w:val="Strong"/>
          <w:rFonts w:ascii="Calibri" w:hAnsi="Calibri"/>
          <w:b w:val="0"/>
          <w:bCs w:val="0"/>
        </w:rPr>
        <w:t xml:space="preserve">Freakonomics blog, and many more. She received a </w:t>
      </w:r>
      <w:r w:rsidR="0078056E">
        <w:rPr>
          <w:rStyle w:val="Strong"/>
          <w:rFonts w:ascii="Calibri" w:hAnsi="Calibri"/>
          <w:b w:val="0"/>
          <w:bCs w:val="0"/>
        </w:rPr>
        <w:t>m</w:t>
      </w:r>
      <w:r w:rsidRPr="005C29CE">
        <w:rPr>
          <w:rStyle w:val="Strong"/>
          <w:rFonts w:ascii="Calibri" w:hAnsi="Calibri"/>
          <w:b w:val="0"/>
          <w:bCs w:val="0"/>
        </w:rPr>
        <w:t>aster</w:t>
      </w:r>
      <w:r w:rsidR="0078056E">
        <w:rPr>
          <w:rStyle w:val="Strong"/>
          <w:rFonts w:ascii="Calibri" w:hAnsi="Calibri"/>
          <w:b w:val="0"/>
          <w:bCs w:val="0"/>
        </w:rPr>
        <w:t>’</w:t>
      </w:r>
      <w:r w:rsidRPr="005C29CE">
        <w:rPr>
          <w:rStyle w:val="Strong"/>
          <w:rFonts w:ascii="Calibri" w:hAnsi="Calibri"/>
          <w:b w:val="0"/>
          <w:bCs w:val="0"/>
        </w:rPr>
        <w:t xml:space="preserve">s degree in </w:t>
      </w:r>
      <w:r w:rsidR="0078056E">
        <w:rPr>
          <w:rStyle w:val="Strong"/>
          <w:rFonts w:ascii="Calibri" w:hAnsi="Calibri"/>
          <w:b w:val="0"/>
          <w:bCs w:val="0"/>
        </w:rPr>
        <w:t>i</w:t>
      </w:r>
      <w:r w:rsidRPr="005C29CE">
        <w:rPr>
          <w:rStyle w:val="Strong"/>
          <w:rFonts w:ascii="Calibri" w:hAnsi="Calibri"/>
          <w:b w:val="0"/>
          <w:bCs w:val="0"/>
        </w:rPr>
        <w:t xml:space="preserve">nternational </w:t>
      </w:r>
      <w:r w:rsidR="0078056E">
        <w:rPr>
          <w:rStyle w:val="Strong"/>
          <w:rFonts w:ascii="Calibri" w:hAnsi="Calibri"/>
          <w:b w:val="0"/>
          <w:bCs w:val="0"/>
        </w:rPr>
        <w:t>a</w:t>
      </w:r>
      <w:r w:rsidRPr="005C29CE">
        <w:rPr>
          <w:rStyle w:val="Strong"/>
          <w:rFonts w:ascii="Calibri" w:hAnsi="Calibri"/>
          <w:b w:val="0"/>
          <w:bCs w:val="0"/>
        </w:rPr>
        <w:t>ffairs from Columbia Univer</w:t>
      </w:r>
      <w:r>
        <w:rPr>
          <w:rStyle w:val="Strong"/>
          <w:rFonts w:ascii="Calibri" w:hAnsi="Calibri"/>
          <w:b w:val="0"/>
          <w:bCs w:val="0"/>
        </w:rPr>
        <w:t xml:space="preserve">sity. </w:t>
      </w:r>
    </w:p>
    <w:p w:rsidR="005E6F12" w:rsidRDefault="005E6F12" w:rsidP="00A51FD3">
      <w:pPr>
        <w:spacing w:after="0" w:line="240" w:lineRule="auto"/>
        <w:jc w:val="both"/>
        <w:rPr>
          <w:rStyle w:val="Strong"/>
          <w:rFonts w:ascii="Calibri" w:hAnsi="Calibri"/>
          <w:b w:val="0"/>
          <w:bCs w:val="0"/>
        </w:rPr>
      </w:pPr>
    </w:p>
    <w:p w:rsidR="00A51FD3" w:rsidRPr="005C29CE" w:rsidRDefault="00A51FD3" w:rsidP="00A51FD3">
      <w:pPr>
        <w:spacing w:after="0" w:line="240" w:lineRule="auto"/>
        <w:jc w:val="both"/>
        <w:rPr>
          <w:rFonts w:ascii="Calibri" w:hAnsi="Calibri"/>
        </w:rPr>
      </w:pPr>
      <w:r>
        <w:rPr>
          <w:rStyle w:val="Strong"/>
          <w:rFonts w:ascii="Calibri" w:hAnsi="Calibri"/>
          <w:bCs w:val="0"/>
        </w:rPr>
        <w:t>Kr</w:t>
      </w:r>
      <w:r w:rsidRPr="005C29CE">
        <w:rPr>
          <w:rStyle w:val="Strong"/>
          <w:rFonts w:ascii="Calibri" w:hAnsi="Calibri"/>
          <w:bCs w:val="0"/>
        </w:rPr>
        <w:t>isten Lewis</w:t>
      </w:r>
      <w:r w:rsidRPr="005C29CE">
        <w:rPr>
          <w:rStyle w:val="Strong"/>
          <w:rFonts w:ascii="Calibri" w:hAnsi="Calibri"/>
          <w:b w:val="0"/>
          <w:bCs w:val="0"/>
        </w:rPr>
        <w:t xml:space="preserve"> is Co-Director of Measure of America and co-author of two volumes of </w:t>
      </w:r>
      <w:r w:rsidRPr="00A35AFB">
        <w:rPr>
          <w:rStyle w:val="Strong"/>
          <w:rFonts w:ascii="Calibri" w:hAnsi="Calibri"/>
          <w:b w:val="0"/>
          <w:bCs w:val="0"/>
          <w:i/>
        </w:rPr>
        <w:t>The Measure of America</w:t>
      </w:r>
      <w:r w:rsidRPr="005C29CE">
        <w:rPr>
          <w:rStyle w:val="Strong"/>
          <w:rFonts w:ascii="Calibri" w:hAnsi="Calibri"/>
          <w:b w:val="0"/>
          <w:bCs w:val="0"/>
        </w:rPr>
        <w:t xml:space="preserve"> (Columbia University Press, 2008 and NYU Press, 2010) as well as well-being reports for California, Louisiana, Mississippi, and Marin and Sonoma Counties. Before founding Measure of America with co-director Sarah Burd-Sharps in 2007, Kristen was senior policy advisor to the water and sanitation task force of the UN Millennium Project, led by Jeffery Sachs, and was co-author of the task force report, </w:t>
      </w:r>
      <w:r w:rsidRPr="00A35AFB">
        <w:rPr>
          <w:rStyle w:val="Strong"/>
          <w:rFonts w:ascii="Calibri" w:hAnsi="Calibri"/>
          <w:b w:val="0"/>
          <w:bCs w:val="0"/>
          <w:i/>
        </w:rPr>
        <w:t>Health, Dignity and Development: What will it take?</w:t>
      </w:r>
      <w:r w:rsidRPr="005C29CE">
        <w:rPr>
          <w:rStyle w:val="Strong"/>
          <w:rFonts w:ascii="Calibri" w:hAnsi="Calibri"/>
          <w:b w:val="0"/>
          <w:bCs w:val="0"/>
        </w:rPr>
        <w:t xml:space="preserve"> (</w:t>
      </w:r>
      <w:proofErr w:type="spellStart"/>
      <w:r w:rsidRPr="005C29CE">
        <w:rPr>
          <w:rStyle w:val="Strong"/>
          <w:rFonts w:ascii="Calibri" w:hAnsi="Calibri"/>
          <w:b w:val="0"/>
          <w:bCs w:val="0"/>
        </w:rPr>
        <w:t>Earthscan</w:t>
      </w:r>
      <w:proofErr w:type="spellEnd"/>
      <w:r w:rsidRPr="005C29CE">
        <w:rPr>
          <w:rStyle w:val="Strong"/>
          <w:rFonts w:ascii="Calibri" w:hAnsi="Calibri"/>
          <w:b w:val="0"/>
          <w:bCs w:val="0"/>
        </w:rPr>
        <w:t xml:space="preserve">, 2005). She previously worked at the United Nations for many years, first with UNIFEM and then as in UNDP’s policy bureau, and has served as a consultant on gender equality issues for numerous international development organizations, including UNICEF and UNFPA. Kristen contributes regularly to media outlets, with articles published in the </w:t>
      </w:r>
      <w:proofErr w:type="spellStart"/>
      <w:r w:rsidRPr="005C29CE">
        <w:rPr>
          <w:rStyle w:val="Strong"/>
          <w:rFonts w:ascii="Calibri" w:hAnsi="Calibri"/>
          <w:b w:val="0"/>
          <w:bCs w:val="0"/>
        </w:rPr>
        <w:t>The</w:t>
      </w:r>
      <w:proofErr w:type="spellEnd"/>
      <w:r w:rsidRPr="005C29CE">
        <w:rPr>
          <w:rStyle w:val="Strong"/>
          <w:rFonts w:ascii="Calibri" w:hAnsi="Calibri"/>
          <w:b w:val="0"/>
          <w:bCs w:val="0"/>
        </w:rPr>
        <w:t xml:space="preserve"> Nation, Huffington Post, and Stanford Social Innovation Review, among others, research cited by The New York Times, Forbes, The Atlantic, Washington Post, NPR, Slate, </w:t>
      </w:r>
      <w:r w:rsidR="0078056E">
        <w:rPr>
          <w:rStyle w:val="Strong"/>
          <w:rFonts w:ascii="Calibri" w:hAnsi="Calibri"/>
          <w:b w:val="0"/>
          <w:bCs w:val="0"/>
        </w:rPr>
        <w:t xml:space="preserve">and the </w:t>
      </w:r>
      <w:r w:rsidRPr="005C29CE">
        <w:rPr>
          <w:rStyle w:val="Strong"/>
          <w:rFonts w:ascii="Calibri" w:hAnsi="Calibri"/>
          <w:b w:val="0"/>
          <w:bCs w:val="0"/>
        </w:rPr>
        <w:t xml:space="preserve">Freakonomics blog, and frequent newspaper and radio interviews. She received a </w:t>
      </w:r>
      <w:r w:rsidR="0078056E">
        <w:rPr>
          <w:rStyle w:val="Strong"/>
          <w:rFonts w:ascii="Calibri" w:hAnsi="Calibri"/>
          <w:b w:val="0"/>
          <w:bCs w:val="0"/>
        </w:rPr>
        <w:t>m</w:t>
      </w:r>
      <w:r w:rsidRPr="005C29CE">
        <w:rPr>
          <w:rStyle w:val="Strong"/>
          <w:rFonts w:ascii="Calibri" w:hAnsi="Calibri"/>
          <w:b w:val="0"/>
          <w:bCs w:val="0"/>
        </w:rPr>
        <w:t>aster</w:t>
      </w:r>
      <w:r w:rsidR="0078056E">
        <w:rPr>
          <w:rStyle w:val="Strong"/>
          <w:rFonts w:ascii="Calibri" w:hAnsi="Calibri"/>
          <w:b w:val="0"/>
          <w:bCs w:val="0"/>
        </w:rPr>
        <w:t>’</w:t>
      </w:r>
      <w:r w:rsidRPr="005C29CE">
        <w:rPr>
          <w:rStyle w:val="Strong"/>
          <w:rFonts w:ascii="Calibri" w:hAnsi="Calibri"/>
          <w:b w:val="0"/>
          <w:bCs w:val="0"/>
        </w:rPr>
        <w:t xml:space="preserve">s degree in </w:t>
      </w:r>
      <w:r w:rsidR="0078056E">
        <w:rPr>
          <w:rStyle w:val="Strong"/>
          <w:rFonts w:ascii="Calibri" w:hAnsi="Calibri"/>
          <w:b w:val="0"/>
          <w:bCs w:val="0"/>
        </w:rPr>
        <w:t>i</w:t>
      </w:r>
      <w:r w:rsidRPr="005C29CE">
        <w:rPr>
          <w:rStyle w:val="Strong"/>
          <w:rFonts w:ascii="Calibri" w:hAnsi="Calibri"/>
          <w:b w:val="0"/>
          <w:bCs w:val="0"/>
        </w:rPr>
        <w:t xml:space="preserve">nternational </w:t>
      </w:r>
      <w:r w:rsidR="0078056E">
        <w:rPr>
          <w:rStyle w:val="Strong"/>
          <w:rFonts w:ascii="Calibri" w:hAnsi="Calibri"/>
          <w:b w:val="0"/>
          <w:bCs w:val="0"/>
        </w:rPr>
        <w:t>a</w:t>
      </w:r>
      <w:r w:rsidRPr="005C29CE">
        <w:rPr>
          <w:rStyle w:val="Strong"/>
          <w:rFonts w:ascii="Calibri" w:hAnsi="Calibri"/>
          <w:b w:val="0"/>
          <w:bCs w:val="0"/>
        </w:rPr>
        <w:t>ffairs from Columbia University.</w:t>
      </w:r>
    </w:p>
    <w:p w:rsidR="00BD735C" w:rsidRPr="00A51FD3" w:rsidRDefault="00BD735C" w:rsidP="00A51FD3">
      <w:pPr>
        <w:spacing w:after="0" w:line="240" w:lineRule="auto"/>
        <w:jc w:val="both"/>
        <w:rPr>
          <w:rFonts w:eastAsia="Calibri" w:cs="Calibri"/>
        </w:rPr>
      </w:pPr>
    </w:p>
    <w:p w:rsidR="00BD735C" w:rsidRPr="00A51FD3" w:rsidRDefault="00BD735C" w:rsidP="00A51FD3">
      <w:pPr>
        <w:spacing w:after="0" w:line="240" w:lineRule="auto"/>
        <w:jc w:val="center"/>
        <w:rPr>
          <w:rFonts w:eastAsia="Calibri" w:cs="Calibri"/>
        </w:rPr>
      </w:pPr>
      <w:r w:rsidRPr="00A51FD3">
        <w:rPr>
          <w:rFonts w:eastAsia="Calibri" w:cs="Calibri"/>
        </w:rPr>
        <w:t>###</w:t>
      </w:r>
    </w:p>
    <w:p w:rsidR="00BD3B29" w:rsidRPr="00A51FD3" w:rsidRDefault="00BD3B29" w:rsidP="00A51FD3">
      <w:pPr>
        <w:spacing w:after="0" w:line="240" w:lineRule="auto"/>
        <w:jc w:val="both"/>
      </w:pPr>
    </w:p>
    <w:sectPr w:rsidR="00BD3B29" w:rsidRPr="00A51FD3" w:rsidSect="000A5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OT-Regular">
    <w:altName w:val="Times New Roman"/>
    <w:panose1 w:val="02000503030000020004"/>
    <w:charset w:val="00"/>
    <w:family w:val="auto"/>
    <w:pitch w:val="variable"/>
    <w:sig w:usb0="800000AF" w:usb1="4000206A" w:usb2="00000000" w:usb3="00000000" w:csb0="00000001" w:csb1="00000000"/>
  </w:font>
  <w:font w:name="DINOT-Bold">
    <w:altName w:val="Andale Mono"/>
    <w:panose1 w:val="02000503030000020004"/>
    <w:charset w:val="00"/>
    <w:family w:val="auto"/>
    <w:pitch w:val="variable"/>
    <w:sig w:usb0="800000AF" w:usb1="4000206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D47"/>
    <w:multiLevelType w:val="hybridMultilevel"/>
    <w:tmpl w:val="CE48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271EF"/>
    <w:multiLevelType w:val="hybridMultilevel"/>
    <w:tmpl w:val="32F2C4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2753A"/>
    <w:multiLevelType w:val="hybridMultilevel"/>
    <w:tmpl w:val="2BE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43AA7"/>
    <w:multiLevelType w:val="hybridMultilevel"/>
    <w:tmpl w:val="21DA2A08"/>
    <w:lvl w:ilvl="0" w:tplc="B5ECCCAA">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640C0E"/>
    <w:multiLevelType w:val="hybridMultilevel"/>
    <w:tmpl w:val="5458136C"/>
    <w:lvl w:ilvl="0" w:tplc="49D49EB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6F4FF8"/>
    <w:multiLevelType w:val="hybridMultilevel"/>
    <w:tmpl w:val="D146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434B8"/>
    <w:multiLevelType w:val="hybridMultilevel"/>
    <w:tmpl w:val="8BDA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21A55"/>
    <w:multiLevelType w:val="hybridMultilevel"/>
    <w:tmpl w:val="AEA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925AF"/>
    <w:multiLevelType w:val="hybridMultilevel"/>
    <w:tmpl w:val="A8823768"/>
    <w:lvl w:ilvl="0" w:tplc="B5ECCCAA">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1"/>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29"/>
    <w:rsid w:val="00010060"/>
    <w:rsid w:val="00065620"/>
    <w:rsid w:val="00094EAA"/>
    <w:rsid w:val="000A5764"/>
    <w:rsid w:val="000A61CC"/>
    <w:rsid w:val="000D7F6C"/>
    <w:rsid w:val="000F4539"/>
    <w:rsid w:val="00105D88"/>
    <w:rsid w:val="001249E9"/>
    <w:rsid w:val="00125B49"/>
    <w:rsid w:val="00127D3E"/>
    <w:rsid w:val="00132460"/>
    <w:rsid w:val="001462D4"/>
    <w:rsid w:val="00175C1B"/>
    <w:rsid w:val="00190D4F"/>
    <w:rsid w:val="001A3F79"/>
    <w:rsid w:val="001A53C4"/>
    <w:rsid w:val="001B09CE"/>
    <w:rsid w:val="001D03F8"/>
    <w:rsid w:val="001E48A0"/>
    <w:rsid w:val="00230BE4"/>
    <w:rsid w:val="002633E4"/>
    <w:rsid w:val="002729E3"/>
    <w:rsid w:val="0028723C"/>
    <w:rsid w:val="002E10B8"/>
    <w:rsid w:val="002E7112"/>
    <w:rsid w:val="002F3634"/>
    <w:rsid w:val="002F4E45"/>
    <w:rsid w:val="0031582B"/>
    <w:rsid w:val="00351036"/>
    <w:rsid w:val="00361690"/>
    <w:rsid w:val="003658AE"/>
    <w:rsid w:val="00382D7E"/>
    <w:rsid w:val="003A4E58"/>
    <w:rsid w:val="003A7196"/>
    <w:rsid w:val="003B49C1"/>
    <w:rsid w:val="0042558B"/>
    <w:rsid w:val="004614DD"/>
    <w:rsid w:val="004637F3"/>
    <w:rsid w:val="00466079"/>
    <w:rsid w:val="004A19A0"/>
    <w:rsid w:val="004A77EF"/>
    <w:rsid w:val="004F2EDC"/>
    <w:rsid w:val="0053485D"/>
    <w:rsid w:val="005507E8"/>
    <w:rsid w:val="00567B39"/>
    <w:rsid w:val="005860D9"/>
    <w:rsid w:val="0059167C"/>
    <w:rsid w:val="005A716E"/>
    <w:rsid w:val="005A7B8C"/>
    <w:rsid w:val="005E0039"/>
    <w:rsid w:val="005E6F12"/>
    <w:rsid w:val="005F27B5"/>
    <w:rsid w:val="00602A2B"/>
    <w:rsid w:val="006210B4"/>
    <w:rsid w:val="0063323A"/>
    <w:rsid w:val="00643399"/>
    <w:rsid w:val="00680DB1"/>
    <w:rsid w:val="00697968"/>
    <w:rsid w:val="006D7757"/>
    <w:rsid w:val="00710656"/>
    <w:rsid w:val="00710A4A"/>
    <w:rsid w:val="007174FD"/>
    <w:rsid w:val="007303E7"/>
    <w:rsid w:val="0073061A"/>
    <w:rsid w:val="00771122"/>
    <w:rsid w:val="0078056E"/>
    <w:rsid w:val="00792516"/>
    <w:rsid w:val="007B7F4A"/>
    <w:rsid w:val="0081337C"/>
    <w:rsid w:val="0082067A"/>
    <w:rsid w:val="0085704C"/>
    <w:rsid w:val="0086604C"/>
    <w:rsid w:val="008777B7"/>
    <w:rsid w:val="008E227D"/>
    <w:rsid w:val="00905151"/>
    <w:rsid w:val="00932690"/>
    <w:rsid w:val="009552A5"/>
    <w:rsid w:val="00955AD2"/>
    <w:rsid w:val="00966EE4"/>
    <w:rsid w:val="00996F95"/>
    <w:rsid w:val="009B682F"/>
    <w:rsid w:val="009F5B6C"/>
    <w:rsid w:val="00A04B24"/>
    <w:rsid w:val="00A05949"/>
    <w:rsid w:val="00A35AFB"/>
    <w:rsid w:val="00A42F33"/>
    <w:rsid w:val="00A51FD3"/>
    <w:rsid w:val="00AC6E23"/>
    <w:rsid w:val="00AE518E"/>
    <w:rsid w:val="00B002DF"/>
    <w:rsid w:val="00BA0DFE"/>
    <w:rsid w:val="00BB54CF"/>
    <w:rsid w:val="00BC078B"/>
    <w:rsid w:val="00BD3B29"/>
    <w:rsid w:val="00BD735C"/>
    <w:rsid w:val="00BF17E9"/>
    <w:rsid w:val="00C254AA"/>
    <w:rsid w:val="00C73C38"/>
    <w:rsid w:val="00C82F08"/>
    <w:rsid w:val="00CB3C2D"/>
    <w:rsid w:val="00CC4A6F"/>
    <w:rsid w:val="00CC64C2"/>
    <w:rsid w:val="00D13692"/>
    <w:rsid w:val="00D61264"/>
    <w:rsid w:val="00D94AF6"/>
    <w:rsid w:val="00D97794"/>
    <w:rsid w:val="00DA6DBD"/>
    <w:rsid w:val="00DE6638"/>
    <w:rsid w:val="00DE7DBA"/>
    <w:rsid w:val="00E713EF"/>
    <w:rsid w:val="00E86ADD"/>
    <w:rsid w:val="00ED10ED"/>
    <w:rsid w:val="00F5743E"/>
    <w:rsid w:val="00F645F6"/>
    <w:rsid w:val="00F70A57"/>
    <w:rsid w:val="00F97A6D"/>
    <w:rsid w:val="00FC7B45"/>
    <w:rsid w:val="00FF04D0"/>
    <w:rsid w:val="00FF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29"/>
    <w:rPr>
      <w:rFonts w:ascii="Tahoma" w:hAnsi="Tahoma" w:cs="Tahoma"/>
      <w:sz w:val="16"/>
      <w:szCs w:val="16"/>
    </w:rPr>
  </w:style>
  <w:style w:type="character" w:styleId="Hyperlink">
    <w:name w:val="Hyperlink"/>
    <w:basedOn w:val="DefaultParagraphFont"/>
    <w:uiPriority w:val="99"/>
    <w:unhideWhenUsed/>
    <w:rsid w:val="00BD3B29"/>
    <w:rPr>
      <w:color w:val="0000FF" w:themeColor="hyperlink"/>
      <w:u w:val="single"/>
    </w:rPr>
  </w:style>
  <w:style w:type="paragraph" w:styleId="ListParagraph">
    <w:name w:val="List Paragraph"/>
    <w:basedOn w:val="Normal"/>
    <w:uiPriority w:val="34"/>
    <w:qFormat/>
    <w:rsid w:val="00BC078B"/>
    <w:pPr>
      <w:ind w:left="720"/>
      <w:contextualSpacing/>
    </w:pPr>
  </w:style>
  <w:style w:type="character" w:styleId="CommentReference">
    <w:name w:val="annotation reference"/>
    <w:basedOn w:val="DefaultParagraphFont"/>
    <w:uiPriority w:val="99"/>
    <w:semiHidden/>
    <w:unhideWhenUsed/>
    <w:rsid w:val="00D97794"/>
    <w:rPr>
      <w:sz w:val="16"/>
      <w:szCs w:val="16"/>
    </w:rPr>
  </w:style>
  <w:style w:type="paragraph" w:styleId="CommentText">
    <w:name w:val="annotation text"/>
    <w:basedOn w:val="Normal"/>
    <w:link w:val="CommentTextChar"/>
    <w:uiPriority w:val="99"/>
    <w:semiHidden/>
    <w:unhideWhenUsed/>
    <w:rsid w:val="00D97794"/>
    <w:pPr>
      <w:spacing w:line="240" w:lineRule="auto"/>
    </w:pPr>
    <w:rPr>
      <w:sz w:val="20"/>
      <w:szCs w:val="20"/>
    </w:rPr>
  </w:style>
  <w:style w:type="character" w:customStyle="1" w:styleId="CommentTextChar">
    <w:name w:val="Comment Text Char"/>
    <w:basedOn w:val="DefaultParagraphFont"/>
    <w:link w:val="CommentText"/>
    <w:uiPriority w:val="99"/>
    <w:semiHidden/>
    <w:rsid w:val="00D97794"/>
    <w:rPr>
      <w:sz w:val="20"/>
      <w:szCs w:val="20"/>
    </w:rPr>
  </w:style>
  <w:style w:type="paragraph" w:styleId="CommentSubject">
    <w:name w:val="annotation subject"/>
    <w:basedOn w:val="CommentText"/>
    <w:next w:val="CommentText"/>
    <w:link w:val="CommentSubjectChar"/>
    <w:uiPriority w:val="99"/>
    <w:semiHidden/>
    <w:unhideWhenUsed/>
    <w:rsid w:val="00D97794"/>
    <w:rPr>
      <w:b/>
      <w:bCs/>
    </w:rPr>
  </w:style>
  <w:style w:type="character" w:customStyle="1" w:styleId="CommentSubjectChar">
    <w:name w:val="Comment Subject Char"/>
    <w:basedOn w:val="CommentTextChar"/>
    <w:link w:val="CommentSubject"/>
    <w:uiPriority w:val="99"/>
    <w:semiHidden/>
    <w:rsid w:val="00D97794"/>
    <w:rPr>
      <w:b/>
      <w:bCs/>
      <w:sz w:val="20"/>
      <w:szCs w:val="20"/>
    </w:rPr>
  </w:style>
  <w:style w:type="paragraph" w:styleId="Revision">
    <w:name w:val="Revision"/>
    <w:hidden/>
    <w:uiPriority w:val="99"/>
    <w:semiHidden/>
    <w:rsid w:val="00F97A6D"/>
    <w:pPr>
      <w:spacing w:after="0" w:line="240" w:lineRule="auto"/>
    </w:pPr>
  </w:style>
  <w:style w:type="character" w:styleId="FollowedHyperlink">
    <w:name w:val="FollowedHyperlink"/>
    <w:basedOn w:val="DefaultParagraphFont"/>
    <w:uiPriority w:val="99"/>
    <w:semiHidden/>
    <w:unhideWhenUsed/>
    <w:rsid w:val="00F5743E"/>
    <w:rPr>
      <w:color w:val="800080" w:themeColor="followedHyperlink"/>
      <w:u w:val="single"/>
    </w:rPr>
  </w:style>
  <w:style w:type="character" w:styleId="Strong">
    <w:name w:val="Strong"/>
    <w:qFormat/>
    <w:rsid w:val="00A51F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29"/>
    <w:rPr>
      <w:rFonts w:ascii="Tahoma" w:hAnsi="Tahoma" w:cs="Tahoma"/>
      <w:sz w:val="16"/>
      <w:szCs w:val="16"/>
    </w:rPr>
  </w:style>
  <w:style w:type="character" w:styleId="Hyperlink">
    <w:name w:val="Hyperlink"/>
    <w:basedOn w:val="DefaultParagraphFont"/>
    <w:uiPriority w:val="99"/>
    <w:unhideWhenUsed/>
    <w:rsid w:val="00BD3B29"/>
    <w:rPr>
      <w:color w:val="0000FF" w:themeColor="hyperlink"/>
      <w:u w:val="single"/>
    </w:rPr>
  </w:style>
  <w:style w:type="paragraph" w:styleId="ListParagraph">
    <w:name w:val="List Paragraph"/>
    <w:basedOn w:val="Normal"/>
    <w:uiPriority w:val="34"/>
    <w:qFormat/>
    <w:rsid w:val="00BC078B"/>
    <w:pPr>
      <w:ind w:left="720"/>
      <w:contextualSpacing/>
    </w:pPr>
  </w:style>
  <w:style w:type="character" w:styleId="CommentReference">
    <w:name w:val="annotation reference"/>
    <w:basedOn w:val="DefaultParagraphFont"/>
    <w:uiPriority w:val="99"/>
    <w:semiHidden/>
    <w:unhideWhenUsed/>
    <w:rsid w:val="00D97794"/>
    <w:rPr>
      <w:sz w:val="16"/>
      <w:szCs w:val="16"/>
    </w:rPr>
  </w:style>
  <w:style w:type="paragraph" w:styleId="CommentText">
    <w:name w:val="annotation text"/>
    <w:basedOn w:val="Normal"/>
    <w:link w:val="CommentTextChar"/>
    <w:uiPriority w:val="99"/>
    <w:semiHidden/>
    <w:unhideWhenUsed/>
    <w:rsid w:val="00D97794"/>
    <w:pPr>
      <w:spacing w:line="240" w:lineRule="auto"/>
    </w:pPr>
    <w:rPr>
      <w:sz w:val="20"/>
      <w:szCs w:val="20"/>
    </w:rPr>
  </w:style>
  <w:style w:type="character" w:customStyle="1" w:styleId="CommentTextChar">
    <w:name w:val="Comment Text Char"/>
    <w:basedOn w:val="DefaultParagraphFont"/>
    <w:link w:val="CommentText"/>
    <w:uiPriority w:val="99"/>
    <w:semiHidden/>
    <w:rsid w:val="00D97794"/>
    <w:rPr>
      <w:sz w:val="20"/>
      <w:szCs w:val="20"/>
    </w:rPr>
  </w:style>
  <w:style w:type="paragraph" w:styleId="CommentSubject">
    <w:name w:val="annotation subject"/>
    <w:basedOn w:val="CommentText"/>
    <w:next w:val="CommentText"/>
    <w:link w:val="CommentSubjectChar"/>
    <w:uiPriority w:val="99"/>
    <w:semiHidden/>
    <w:unhideWhenUsed/>
    <w:rsid w:val="00D97794"/>
    <w:rPr>
      <w:b/>
      <w:bCs/>
    </w:rPr>
  </w:style>
  <w:style w:type="character" w:customStyle="1" w:styleId="CommentSubjectChar">
    <w:name w:val="Comment Subject Char"/>
    <w:basedOn w:val="CommentTextChar"/>
    <w:link w:val="CommentSubject"/>
    <w:uiPriority w:val="99"/>
    <w:semiHidden/>
    <w:rsid w:val="00D97794"/>
    <w:rPr>
      <w:b/>
      <w:bCs/>
      <w:sz w:val="20"/>
      <w:szCs w:val="20"/>
    </w:rPr>
  </w:style>
  <w:style w:type="paragraph" w:styleId="Revision">
    <w:name w:val="Revision"/>
    <w:hidden/>
    <w:uiPriority w:val="99"/>
    <w:semiHidden/>
    <w:rsid w:val="00F97A6D"/>
    <w:pPr>
      <w:spacing w:after="0" w:line="240" w:lineRule="auto"/>
    </w:pPr>
  </w:style>
  <w:style w:type="character" w:styleId="FollowedHyperlink">
    <w:name w:val="FollowedHyperlink"/>
    <w:basedOn w:val="DefaultParagraphFont"/>
    <w:uiPriority w:val="99"/>
    <w:semiHidden/>
    <w:unhideWhenUsed/>
    <w:rsid w:val="00F5743E"/>
    <w:rPr>
      <w:color w:val="800080" w:themeColor="followedHyperlink"/>
      <w:u w:val="single"/>
    </w:rPr>
  </w:style>
  <w:style w:type="character" w:styleId="Strong">
    <w:name w:val="Strong"/>
    <w:qFormat/>
    <w:rsid w:val="00A51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aten@groupgord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asureofamerica.org/" TargetMode="External"/><Relationship Id="rId5" Type="http://schemas.openxmlformats.org/officeDocument/2006/relationships/settings" Target="settings.xml"/><Relationship Id="rId10" Type="http://schemas.openxmlformats.org/officeDocument/2006/relationships/hyperlink" Target="http://www.measureofamerica.org/congressional-districts-2015/" TargetMode="External"/><Relationship Id="rId4" Type="http://schemas.microsoft.com/office/2007/relationships/stylesWithEffects" Target="stylesWithEffects.xml"/><Relationship Id="rId9" Type="http://schemas.openxmlformats.org/officeDocument/2006/relationships/hyperlink" Target="http://www.measureof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C615-48FC-4A46-85EB-30C46E98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Jarrell</dc:creator>
  <cp:lastModifiedBy>Alex Powers</cp:lastModifiedBy>
  <cp:revision>5</cp:revision>
  <cp:lastPrinted>2013-10-23T20:00:00Z</cp:lastPrinted>
  <dcterms:created xsi:type="dcterms:W3CDTF">2015-04-21T13:56:00Z</dcterms:created>
  <dcterms:modified xsi:type="dcterms:W3CDTF">2015-04-21T18:17:00Z</dcterms:modified>
</cp:coreProperties>
</file>